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tbl>
      <w:tblPr>
        <w:tblStyle w:val="Table1"/>
        <w:tblW w:w="962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4"/>
        <w:gridCol w:w="4814"/>
        <w:tblGridChange w:id="0">
          <w:tblGrid>
            <w:gridCol w:w="4814"/>
            <w:gridCol w:w="4814"/>
          </w:tblGrid>
        </w:tblGridChange>
      </w:tblGrid>
      <w:tr>
        <w:trPr>
          <w:cantSplit w:val="0"/>
          <w:trHeight w:val="454" w:hRule="atLeast"/>
          <w:tblHeader w:val="0"/>
        </w:trPr>
        <w:tc>
          <w:tcPr>
            <w:gridSpan w:val="2"/>
          </w:tcPr>
          <w:p w:rsidR="00000000" w:rsidDel="00000000" w:rsidP="00000000" w:rsidRDefault="00000000" w:rsidRPr="00000000" w14:paraId="00000002">
            <w:pPr>
              <w:rPr>
                <w:b w:val="1"/>
                <w:bCs w:val="1"/>
              </w:rPr>
            </w:pPr>
            <w:r w:rsidDel="00000000" w:rsidR="00000000" w:rsidRPr="00000000">
              <w:rPr>
                <w:b w:val="1"/>
                <w:bCs w:val="1"/>
                <w:rtl w:val="0"/>
              </w:rPr>
              <w:t xml:space="preserve">Emne: Dæmpning og resonans i svingninger</w:t>
            </w:r>
          </w:p>
        </w:tc>
      </w:tr>
      <w:tr>
        <w:trPr>
          <w:cantSplit w:val="0"/>
          <w:trHeight w:val="454" w:hRule="atLeast"/>
          <w:tblHeader w:val="0"/>
        </w:trPr>
        <w:tc>
          <w:tcPr/>
          <w:p w:rsidR="00000000" w:rsidDel="00000000" w:rsidP="00000000" w:rsidRDefault="00000000" w:rsidRPr="00000000" w14:paraId="00000004">
            <w:pPr>
              <w:rPr>
                <w:b w:val="1"/>
                <w:bCs w:val="1"/>
              </w:rPr>
            </w:pPr>
            <w:r w:rsidDel="00000000" w:rsidR="00000000" w:rsidRPr="00000000">
              <w:rPr>
                <w:b w:val="1"/>
                <w:bCs w:val="1"/>
                <w:rtl w:val="0"/>
              </w:rPr>
              <w:t xml:space="preserve">Fag(niveau): Fysik A</w:t>
            </w:r>
          </w:p>
        </w:tc>
        <w:tc>
          <w:tcPr/>
          <w:p w:rsidR="00000000" w:rsidDel="00000000" w:rsidP="00000000" w:rsidRDefault="00000000" w:rsidRPr="00000000" w14:paraId="00000005">
            <w:pPr>
              <w:rPr>
                <w:b w:val="1"/>
                <w:bCs w:val="1"/>
              </w:rPr>
            </w:pPr>
            <w:r w:rsidDel="00000000" w:rsidR="00000000" w:rsidRPr="00000000">
              <w:rPr>
                <w:b w:val="1"/>
                <w:bCs w:val="1"/>
                <w:rtl w:val="0"/>
              </w:rPr>
              <w:t xml:space="preserve">Fag(niveau): Matematik A</w:t>
            </w:r>
          </w:p>
        </w:tc>
      </w:tr>
      <w:tr>
        <w:trPr>
          <w:cantSplit w:val="0"/>
          <w:trHeight w:val="3798" w:hRule="atLeast"/>
          <w:tblHeader w:val="0"/>
        </w:trPr>
        <w:tc>
          <w:tcPr>
            <w:gridSpan w:val="2"/>
          </w:tcPr>
          <w:p w:rsidR="00000000" w:rsidDel="00000000" w:rsidP="00000000" w:rsidRDefault="00000000" w:rsidRPr="00000000" w14:paraId="00000006">
            <w:pPr>
              <w:rPr>
                <w:b w:val="1"/>
                <w:bCs w:val="1"/>
              </w:rPr>
            </w:pPr>
            <w:r w:rsidDel="00000000" w:rsidR="00000000" w:rsidRPr="00000000">
              <w:rPr>
                <w:b w:val="1"/>
                <w:bCs w:val="1"/>
                <w:rtl w:val="0"/>
              </w:rPr>
              <w:t xml:space="preserve">Problemformulering:</w:t>
            </w:r>
          </w:p>
          <w:p w:rsidR="00000000" w:rsidDel="00000000" w:rsidP="00000000" w:rsidRDefault="00000000" w:rsidRPr="00000000" w14:paraId="0000000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Redegør for de mekaniske principper for et simpelt masse-fjedersystem med viskøs dæmpning for hhv. en fri og en forceret svingning. Opstil herunder de styrende ligninger der beskriver massens bevægelse.</w:t>
            </w:r>
          </w:p>
          <w:p w:rsidR="00000000" w:rsidDel="00000000" w:rsidP="00000000" w:rsidRDefault="00000000" w:rsidRPr="00000000" w14:paraId="0000000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Redegør for fænomenerne egenfrekvens, dæmpning samt resonans og egensvingninger både ud fra en fysisk såvel som en matematisk betragtning. Udled fra de styrende ligninger hvordan og hvornår de givne fænomener kommer til udtryk.</w:t>
            </w:r>
          </w:p>
          <w:p w:rsidR="00000000" w:rsidDel="00000000" w:rsidP="00000000" w:rsidRDefault="00000000" w:rsidRPr="00000000" w14:paraId="0000000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Design og udfør en eller flere forsøgsopstillinger, der kan undersøge fænomenerne: egenfrekvens, dæmpning samt resonans af et simpelt masse-fjedersystem. Sammenhold de eksperimentielle observationer med den udledte teori.</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Times New Roman" w:cs="Times New Roman" w:eastAsia="Times New Roman" w:hAnsi="Times New Roman"/>
                <w:b w:val="0"/>
                <w:bCs w:val="0"/>
                <w:i w:val="0"/>
                <w:iCs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bCs w:val="0"/>
                <w:i w:val="0"/>
                <w:iCs w:val="0"/>
                <w:smallCaps w:val="0"/>
                <w:strike w:val="0"/>
                <w:color w:val="000000"/>
                <w:sz w:val="24"/>
                <w:szCs w:val="24"/>
                <w:u w:val="none"/>
                <w:shd w:fill="auto" w:val="clear"/>
                <w:vertAlign w:val="baseline"/>
                <w:rtl w:val="0"/>
              </w:rPr>
              <w:t xml:space="preserve">På baggrund af de fremlagte analyser samt eksperimentelle resultater diskuter hvordan man ud fra dette vidensgrundlag kan undgå uønskede svingninger i en givet konstruktion.</w:t>
            </w:r>
          </w:p>
          <w:p w:rsidR="00000000" w:rsidDel="00000000" w:rsidP="00000000" w:rsidRDefault="00000000" w:rsidRPr="00000000" w14:paraId="0000000B">
            <w:pPr>
              <w:rPr>
                <w:b w:val="1"/>
                <w:bCs w:val="1"/>
              </w:rPr>
            </w:pPr>
            <w:r w:rsidDel="00000000" w:rsidR="00000000" w:rsidRPr="00000000">
              <w:rPr>
                <w:rtl w:val="0"/>
              </w:rPr>
            </w:r>
          </w:p>
        </w:tc>
      </w:tr>
      <w:tr>
        <w:trPr>
          <w:cantSplit w:val="0"/>
          <w:trHeight w:val="4025" w:hRule="atLeast"/>
          <w:tblHeader w:val="0"/>
        </w:trPr>
        <w:tc>
          <w:tcPr>
            <w:gridSpan w:val="2"/>
          </w:tcPr>
          <w:p w:rsidR="00000000" w:rsidDel="00000000" w:rsidP="00000000" w:rsidRDefault="00000000" w:rsidRPr="00000000" w14:paraId="0000000D">
            <w:pPr>
              <w:rPr>
                <w:b w:val="1"/>
                <w:bCs w:val="1"/>
              </w:rPr>
            </w:pPr>
            <w:r w:rsidDel="00000000" w:rsidR="00000000" w:rsidRPr="00000000">
              <w:rPr>
                <w:b w:val="1"/>
                <w:bCs w:val="1"/>
                <w:rtl w:val="0"/>
              </w:rPr>
              <w:t xml:space="preserve">Beskrivelse af forsøg:</w:t>
            </w:r>
          </w:p>
          <w:p w:rsidR="00000000" w:rsidDel="00000000" w:rsidP="00000000" w:rsidRDefault="00000000" w:rsidRPr="00000000" w14:paraId="0000000E">
            <w:pPr>
              <w:rPr>
                <w:b w:val="1"/>
                <w:bCs w:val="1"/>
              </w:rPr>
            </w:pPr>
            <w:r w:rsidDel="00000000" w:rsidR="00000000" w:rsidRPr="00000000">
              <w:rPr>
                <w:rtl w:val="0"/>
              </w:rPr>
            </w:r>
          </w:p>
          <w:p w:rsidR="00000000" w:rsidDel="00000000" w:rsidP="00000000" w:rsidRDefault="00000000" w:rsidRPr="00000000" w14:paraId="0000000F">
            <w:pPr>
              <w:rPr>
                <w:b w:val="1"/>
                <w:bCs w:val="1"/>
              </w:rPr>
            </w:pPr>
            <w:r w:rsidDel="00000000" w:rsidR="00000000" w:rsidRPr="00000000">
              <w:rPr>
                <w:b w:val="1"/>
                <w:bCs w:val="1"/>
                <w:rtl w:val="0"/>
              </w:rPr>
              <w:t xml:space="preserve">Idé til forsøg</w:t>
            </w:r>
          </w:p>
          <w:p w:rsidR="00000000" w:rsidDel="00000000" w:rsidP="00000000" w:rsidRDefault="00000000" w:rsidRPr="00000000" w14:paraId="00000010">
            <w:pPr>
              <w:numPr>
                <w:ilvl w:val="0"/>
                <w:numId w:val="2"/>
              </w:numPr>
              <w:ind w:left="720" w:hanging="360"/>
              <w:rPr/>
            </w:pPr>
            <w:r w:rsidDel="00000000" w:rsidR="00000000" w:rsidRPr="00000000">
              <w:rPr>
                <w:rtl w:val="0"/>
              </w:rPr>
              <w:t xml:space="preserve">Undersøg et lod–fjeder-system, hvor loddet udsættes for en periodisk ydre kraft, og vis, at amplituden bliver maksimal ved systemets egenfrekvens (resonans).</w:t>
            </w:r>
          </w:p>
          <w:p w:rsidR="00000000" w:rsidDel="00000000" w:rsidP="00000000" w:rsidRDefault="00000000" w:rsidRPr="00000000" w14:paraId="00000011">
            <w:pPr>
              <w:numPr>
                <w:ilvl w:val="0"/>
                <w:numId w:val="2"/>
              </w:numPr>
              <w:ind w:left="720" w:hanging="360"/>
              <w:rPr/>
            </w:pPr>
            <w:r w:rsidDel="00000000" w:rsidR="00000000" w:rsidRPr="00000000">
              <w:rPr>
                <w:rtl w:val="0"/>
              </w:rPr>
              <w:t xml:space="preserve">Kombinér teori om harmoniske svingninger, egenfrekvens og dæmpning med eksperimentelle målinger og matematisk modellering (differentialligning eller sinus-fit).</w:t>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b w:val="1"/>
                <w:bCs w:val="1"/>
              </w:rPr>
            </w:pPr>
            <w:r w:rsidDel="00000000" w:rsidR="00000000" w:rsidRPr="00000000">
              <w:rPr>
                <w:b w:val="1"/>
                <w:bCs w:val="1"/>
                <w:rtl w:val="0"/>
              </w:rPr>
              <w:t xml:space="preserve">Udstyr</w:t>
            </w:r>
          </w:p>
          <w:p w:rsidR="00000000" w:rsidDel="00000000" w:rsidP="00000000" w:rsidRDefault="00000000" w:rsidRPr="00000000" w14:paraId="00000014">
            <w:pPr>
              <w:numPr>
                <w:ilvl w:val="0"/>
                <w:numId w:val="3"/>
              </w:numPr>
              <w:ind w:left="720" w:hanging="360"/>
              <w:rPr/>
            </w:pPr>
            <w:r w:rsidDel="00000000" w:rsidR="00000000" w:rsidRPr="00000000">
              <w:rPr>
                <w:rtl w:val="0"/>
              </w:rPr>
              <w:t xml:space="preserve">Lod–fjeder-system ophængt i stativ.</w:t>
            </w:r>
          </w:p>
          <w:p w:rsidR="00000000" w:rsidDel="00000000" w:rsidP="00000000" w:rsidRDefault="00000000" w:rsidRPr="00000000" w14:paraId="00000015">
            <w:pPr>
              <w:numPr>
                <w:ilvl w:val="0"/>
                <w:numId w:val="3"/>
              </w:numPr>
              <w:ind w:left="720" w:hanging="360"/>
              <w:rPr/>
            </w:pPr>
            <w:r w:rsidDel="00000000" w:rsidR="00000000" w:rsidRPr="00000000">
              <w:rPr>
                <w:rtl w:val="0"/>
              </w:rPr>
              <w:t xml:space="preserve">Sæt af kendte lodmasser (fx 50–500 g).</w:t>
            </w:r>
          </w:p>
          <w:p w:rsidR="00000000" w:rsidDel="00000000" w:rsidP="00000000" w:rsidRDefault="00000000" w:rsidRPr="00000000" w14:paraId="00000016">
            <w:pPr>
              <w:numPr>
                <w:ilvl w:val="0"/>
                <w:numId w:val="3"/>
              </w:numPr>
              <w:ind w:left="720" w:hanging="360"/>
              <w:rPr/>
            </w:pPr>
            <w:r w:rsidDel="00000000" w:rsidR="00000000" w:rsidRPr="00000000">
              <w:rPr>
                <w:rtl w:val="0"/>
              </w:rPr>
              <w:t xml:space="preserve">Sensor til registrering af bevægelse (bevægelsessensor, positionssensor, eller kamera + videotracking). I den forbindelse kan en papskive monteres, så man bedre kan tracke bevægelsen.</w:t>
            </w:r>
          </w:p>
          <w:p w:rsidR="00000000" w:rsidDel="00000000" w:rsidP="00000000" w:rsidRDefault="00000000" w:rsidRPr="00000000" w14:paraId="00000017">
            <w:pPr>
              <w:numPr>
                <w:ilvl w:val="0"/>
                <w:numId w:val="3"/>
              </w:numPr>
              <w:ind w:left="720" w:hanging="360"/>
              <w:rPr/>
            </w:pPr>
            <w:r w:rsidDel="00000000" w:rsidR="00000000" w:rsidRPr="00000000">
              <w:rPr>
                <w:rtl w:val="0"/>
              </w:rPr>
              <w:t xml:space="preserve">En lille motor / vibrator, der kan give periodiske stød i loddet</w:t>
            </w:r>
          </w:p>
          <w:p w:rsidR="00000000" w:rsidDel="00000000" w:rsidP="00000000" w:rsidRDefault="00000000" w:rsidRPr="00000000" w14:paraId="00000018">
            <w:pPr>
              <w:numPr>
                <w:ilvl w:val="0"/>
                <w:numId w:val="3"/>
              </w:numPr>
              <w:ind w:left="720" w:hanging="360"/>
              <w:rPr/>
            </w:pPr>
            <w:r w:rsidDel="00000000" w:rsidR="00000000" w:rsidRPr="00000000">
              <w:rPr>
                <w:rtl w:val="0"/>
              </w:rPr>
              <w:t xml:space="preserve">Computer med Logger Pro eller lignende til tidsserier og fit </w:t>
            </w:r>
          </w:p>
          <w:p w:rsidR="00000000" w:rsidDel="00000000" w:rsidP="00000000" w:rsidRDefault="00000000" w:rsidRPr="00000000" w14:paraId="00000019">
            <w:pPr>
              <w:numPr>
                <w:ilvl w:val="0"/>
                <w:numId w:val="3"/>
              </w:numPr>
              <w:ind w:left="720" w:hanging="360"/>
              <w:rPr>
                <w:u w:val="none"/>
              </w:rPr>
            </w:pPr>
            <w:r w:rsidDel="00000000" w:rsidR="00000000" w:rsidRPr="00000000">
              <w:rPr>
                <w:rtl w:val="0"/>
              </w:rPr>
              <w:t xml:space="preserve">Dæmpning af systemet kan laves, enten ved at sætte yderligere papskiver ind, eller ved at bruge en spand med vand</w:t>
            </w:r>
          </w:p>
          <w:p w:rsidR="00000000" w:rsidDel="00000000" w:rsidP="00000000" w:rsidRDefault="00000000" w:rsidRPr="00000000" w14:paraId="0000001A">
            <w:pPr>
              <w:ind w:left="720" w:firstLine="0"/>
              <w:rPr/>
            </w:pPr>
            <w:r w:rsidDel="00000000" w:rsidR="00000000" w:rsidRPr="00000000">
              <w:rPr>
                <w:rtl w:val="0"/>
              </w:rPr>
            </w:r>
          </w:p>
          <w:p w:rsidR="00000000" w:rsidDel="00000000" w:rsidP="00000000" w:rsidRDefault="00000000" w:rsidRPr="00000000" w14:paraId="0000001B">
            <w:pPr>
              <w:ind w:left="720" w:firstLine="0"/>
              <w:rPr/>
            </w:pPr>
            <w:r w:rsidDel="00000000" w:rsidR="00000000" w:rsidRPr="00000000">
              <w:rPr>
                <w:rtl w:val="0"/>
              </w:rPr>
            </w:r>
          </w:p>
          <w:p w:rsidR="00000000" w:rsidDel="00000000" w:rsidP="00000000" w:rsidRDefault="00000000" w:rsidRPr="00000000" w14:paraId="0000001C">
            <w:pPr>
              <w:rPr>
                <w:b w:val="1"/>
                <w:bCs w:val="1"/>
              </w:rPr>
            </w:pPr>
            <w:r w:rsidDel="00000000" w:rsidR="00000000" w:rsidRPr="00000000">
              <w:rPr>
                <w:rtl w:val="0"/>
              </w:rPr>
            </w:r>
          </w:p>
          <w:p w:rsidR="00000000" w:rsidDel="00000000" w:rsidP="00000000" w:rsidRDefault="00000000" w:rsidRPr="00000000" w14:paraId="0000001D">
            <w:pPr>
              <w:rPr>
                <w:b w:val="1"/>
                <w:bCs w:val="1"/>
              </w:rPr>
            </w:pPr>
            <w:r w:rsidDel="00000000" w:rsidR="00000000" w:rsidRPr="00000000">
              <w:rPr>
                <w:rtl w:val="0"/>
              </w:rPr>
            </w:r>
          </w:p>
          <w:p w:rsidR="00000000" w:rsidDel="00000000" w:rsidP="00000000" w:rsidRDefault="00000000" w:rsidRPr="00000000" w14:paraId="0000001E">
            <w:pPr>
              <w:rPr>
                <w:b w:val="1"/>
                <w:bCs w:val="1"/>
              </w:rPr>
            </w:pPr>
            <w:r w:rsidDel="00000000" w:rsidR="00000000" w:rsidRPr="00000000">
              <w:rPr>
                <w:rtl w:val="0"/>
              </w:rPr>
            </w:r>
          </w:p>
          <w:p w:rsidR="00000000" w:rsidDel="00000000" w:rsidP="00000000" w:rsidRDefault="00000000" w:rsidRPr="00000000" w14:paraId="0000001F">
            <w:pPr>
              <w:rPr>
                <w:b w:val="1"/>
                <w:bCs w:val="1"/>
              </w:rPr>
            </w:pPr>
            <w:r w:rsidDel="00000000" w:rsidR="00000000" w:rsidRPr="00000000">
              <w:rPr>
                <w:rtl w:val="0"/>
              </w:rPr>
            </w:r>
          </w:p>
          <w:p w:rsidR="00000000" w:rsidDel="00000000" w:rsidP="00000000" w:rsidRDefault="00000000" w:rsidRPr="00000000" w14:paraId="00000020">
            <w:pPr>
              <w:rPr>
                <w:b w:val="1"/>
                <w:bCs w:val="1"/>
              </w:rPr>
            </w:pPr>
            <w:r w:rsidDel="00000000" w:rsidR="00000000" w:rsidRPr="00000000">
              <w:rPr>
                <w:rtl w:val="0"/>
              </w:rPr>
            </w:r>
          </w:p>
          <w:p w:rsidR="00000000" w:rsidDel="00000000" w:rsidP="00000000" w:rsidRDefault="00000000" w:rsidRPr="00000000" w14:paraId="00000021">
            <w:pPr>
              <w:rPr>
                <w:b w:val="1"/>
                <w:bCs w:val="1"/>
              </w:rPr>
            </w:pPr>
            <w:r w:rsidDel="00000000" w:rsidR="00000000" w:rsidRPr="00000000">
              <w:rPr>
                <w:rtl w:val="0"/>
              </w:rPr>
            </w:r>
          </w:p>
          <w:p w:rsidR="00000000" w:rsidDel="00000000" w:rsidP="00000000" w:rsidRDefault="00000000" w:rsidRPr="00000000" w14:paraId="00000022">
            <w:pPr>
              <w:rPr>
                <w:b w:val="1"/>
                <w:bCs w:val="1"/>
              </w:rPr>
            </w:pPr>
            <w:r w:rsidDel="00000000" w:rsidR="00000000" w:rsidRPr="00000000">
              <w:rPr>
                <w:rtl w:val="0"/>
              </w:rPr>
            </w:r>
          </w:p>
          <w:p w:rsidR="00000000" w:rsidDel="00000000" w:rsidP="00000000" w:rsidRDefault="00000000" w:rsidRPr="00000000" w14:paraId="00000023">
            <w:pPr>
              <w:rPr>
                <w:b w:val="1"/>
                <w:bCs w:val="1"/>
              </w:rPr>
            </w:pPr>
            <w:r w:rsidDel="00000000" w:rsidR="00000000" w:rsidRPr="00000000">
              <w:rPr>
                <w:rtl w:val="0"/>
              </w:rPr>
            </w:r>
          </w:p>
          <w:p w:rsidR="00000000" w:rsidDel="00000000" w:rsidP="00000000" w:rsidRDefault="00000000" w:rsidRPr="00000000" w14:paraId="00000024">
            <w:pPr>
              <w:rPr>
                <w:b w:val="1"/>
                <w:bCs w:val="1"/>
              </w:rPr>
            </w:pPr>
            <w:r w:rsidDel="00000000" w:rsidR="00000000" w:rsidRPr="00000000">
              <w:rPr>
                <w:b w:val="1"/>
                <w:bCs w:val="1"/>
                <w:rtl w:val="0"/>
              </w:rPr>
              <w:t xml:space="preserve">Forsøg 1: Egenfrekvens (fri harmonisk svingning)</w:t>
            </w:r>
          </w:p>
          <w:p w:rsidR="00000000" w:rsidDel="00000000" w:rsidP="00000000" w:rsidRDefault="00000000" w:rsidRPr="00000000" w14:paraId="00000025">
            <w:pPr>
              <w:rPr/>
            </w:pPr>
            <w:r w:rsidDel="00000000" w:rsidR="00000000" w:rsidRPr="00000000">
              <w:rPr>
                <w:rtl w:val="0"/>
              </w:rPr>
              <w:t xml:space="preserve">Formål: Bestemme fjederkonstant </w:t>
            </w:r>
            <m:oMath>
              <m:r>
                <w:rPr>
                  <w:rFonts w:ascii="Cambria Math" w:cs="Cambria Math" w:eastAsia="Cambria Math" w:hAnsi="Cambria Math"/>
                </w:rPr>
                <m:t xml:space="preserve">k</m:t>
              </m:r>
            </m:oMath>
            <w:r w:rsidDel="00000000" w:rsidR="00000000" w:rsidRPr="00000000">
              <w:rPr>
                <w:rtl w:val="0"/>
              </w:rPr>
              <w:t xml:space="preserve"> og systemets egenfrekvens, som senere sammenlignes med resonansfrekvensen for tvungen svingning.</w:t>
            </w:r>
          </w:p>
          <w:p w:rsidR="00000000" w:rsidDel="00000000" w:rsidP="00000000" w:rsidRDefault="00000000" w:rsidRPr="00000000" w14:paraId="00000026">
            <w:pPr>
              <w:numPr>
                <w:ilvl w:val="0"/>
                <w:numId w:val="4"/>
              </w:numPr>
              <w:ind w:left="720" w:hanging="360"/>
              <w:rPr/>
            </w:pPr>
            <w:r w:rsidDel="00000000" w:rsidR="00000000" w:rsidRPr="00000000">
              <w:rPr>
                <w:rtl w:val="0"/>
              </w:rPr>
              <w:t xml:space="preserve">Bestem fjederkonstant</w:t>
            </w:r>
          </w:p>
          <w:p w:rsidR="00000000" w:rsidDel="00000000" w:rsidP="00000000" w:rsidRDefault="00000000" w:rsidRPr="00000000" w14:paraId="00000027">
            <w:pPr>
              <w:numPr>
                <w:ilvl w:val="1"/>
                <w:numId w:val="4"/>
              </w:numPr>
              <w:ind w:left="1440" w:hanging="360"/>
              <w:rPr/>
            </w:pPr>
            <w:r w:rsidDel="00000000" w:rsidR="00000000" w:rsidRPr="00000000">
              <w:rPr>
                <w:rtl w:val="0"/>
              </w:rPr>
              <w:t xml:space="preserve">Hæng forskellige lodder på fjederen og mål ligevægtsudstrækningen </w:t>
            </w:r>
            <m:oMath>
              <m:r>
                <m:t>Δ</m:t>
              </m:r>
              <m:r>
                <w:rPr>
                  <w:rFonts w:ascii="Cambria Math" w:cs="Cambria Math" w:eastAsia="Cambria Math" w:hAnsi="Cambria Math"/>
                </w:rPr>
                <m:t xml:space="preserve">x</m:t>
              </m:r>
            </m:oMath>
            <w:r w:rsidDel="00000000" w:rsidR="00000000" w:rsidRPr="00000000">
              <w:rPr>
                <w:rtl w:val="0"/>
              </w:rPr>
              <w:t xml:space="preserve">.</w:t>
            </w:r>
          </w:p>
          <w:p w:rsidR="00000000" w:rsidDel="00000000" w:rsidP="00000000" w:rsidRDefault="00000000" w:rsidRPr="00000000" w14:paraId="00000028">
            <w:pPr>
              <w:numPr>
                <w:ilvl w:val="1"/>
                <w:numId w:val="4"/>
              </w:numPr>
              <w:ind w:left="1440" w:hanging="360"/>
              <w:rPr/>
            </w:pPr>
            <w:r w:rsidDel="00000000" w:rsidR="00000000" w:rsidRPr="00000000">
              <w:rPr>
                <w:rtl w:val="0"/>
              </w:rPr>
              <w:t xml:space="preserve">Brug Hookes lov </w:t>
            </w:r>
            <m:oMath>
              <m:r>
                <w:rPr>
                  <w:rFonts w:ascii="Cambria Math" w:cs="Cambria Math" w:eastAsia="Cambria Math" w:hAnsi="Cambria Math"/>
                </w:rPr>
                <m:t xml:space="preserve">F=k</m:t>
              </m:r>
              <m:r>
                <w:rPr>
                  <w:rFonts w:ascii="Cambria Math" w:cs="Cambria Math" w:eastAsia="Cambria Math" w:hAnsi="Cambria Math"/>
                </w:rPr>
                <m:t>Δ</m:t>
              </m:r>
              <m:r>
                <w:rPr>
                  <w:rFonts w:ascii="Cambria Math" w:cs="Cambria Math" w:eastAsia="Cambria Math" w:hAnsi="Cambria Math"/>
                </w:rPr>
                <m:t xml:space="preserve">x</m:t>
              </m:r>
            </m:oMath>
            <w:r w:rsidDel="00000000" w:rsidR="00000000" w:rsidRPr="00000000">
              <w:rPr>
                <w:rtl w:val="0"/>
              </w:rPr>
              <w:t xml:space="preserve"> og </w:t>
            </w:r>
            <m:oMath>
              <m:r>
                <w:rPr>
                  <w:rFonts w:ascii="Cambria Math" w:cs="Cambria Math" w:eastAsia="Cambria Math" w:hAnsi="Cambria Math"/>
                </w:rPr>
                <m:t xml:space="preserve">F=mg</m:t>
              </m:r>
            </m:oMath>
            <w:r w:rsidDel="00000000" w:rsidR="00000000" w:rsidRPr="00000000">
              <w:rPr>
                <w:rtl w:val="0"/>
              </w:rPr>
              <w:t xml:space="preserve"> til at bestemme </w:t>
            </w:r>
            <m:oMath>
              <m:r>
                <w:rPr>
                  <w:rFonts w:ascii="Cambria Math" w:cs="Cambria Math" w:eastAsia="Cambria Math" w:hAnsi="Cambria Math"/>
                </w:rPr>
                <m:t xml:space="preserve">k</m:t>
              </m:r>
            </m:oMath>
            <w:r w:rsidDel="00000000" w:rsidR="00000000" w:rsidRPr="00000000">
              <w:rPr>
                <w:rtl w:val="0"/>
              </w:rPr>
              <w:t xml:space="preserve"> (lineær regression af </w:t>
            </w:r>
            <m:oMath>
              <m:r>
                <w:rPr>
                  <w:rFonts w:ascii="Cambria Math" w:cs="Cambria Math" w:eastAsia="Cambria Math" w:hAnsi="Cambria Math"/>
                </w:rPr>
                <m:t xml:space="preserve">F</m:t>
              </m:r>
            </m:oMath>
            <w:r w:rsidDel="00000000" w:rsidR="00000000" w:rsidRPr="00000000">
              <w:rPr>
                <w:rtl w:val="0"/>
              </w:rPr>
              <w:t xml:space="preserve"> mod </w:t>
            </w:r>
            <m:oMath>
              <m:r>
                <m:t>Δ</m:t>
              </m:r>
              <m:r>
                <w:rPr>
                  <w:rFonts w:ascii="Cambria Math" w:cs="Cambria Math" w:eastAsia="Cambria Math" w:hAnsi="Cambria Math"/>
                </w:rPr>
                <m:t xml:space="preserve">x</m:t>
              </m:r>
            </m:oMath>
            <w:r w:rsidDel="00000000" w:rsidR="00000000" w:rsidRPr="00000000">
              <w:rPr>
                <w:rtl w:val="0"/>
              </w:rPr>
              <w:t xml:space="preserve">).</w:t>
            </w:r>
          </w:p>
          <w:p w:rsidR="00000000" w:rsidDel="00000000" w:rsidP="00000000" w:rsidRDefault="00000000" w:rsidRPr="00000000" w14:paraId="00000029">
            <w:pPr>
              <w:numPr>
                <w:ilvl w:val="0"/>
                <w:numId w:val="4"/>
              </w:numPr>
              <w:ind w:left="720" w:hanging="360"/>
              <w:rPr/>
            </w:pPr>
            <w:r w:rsidDel="00000000" w:rsidR="00000000" w:rsidRPr="00000000">
              <w:rPr>
                <w:rtl w:val="0"/>
              </w:rPr>
              <w:t xml:space="preserve">Fri svingning</w:t>
            </w:r>
          </w:p>
          <w:p w:rsidR="00000000" w:rsidDel="00000000" w:rsidP="00000000" w:rsidRDefault="00000000" w:rsidRPr="00000000" w14:paraId="0000002A">
            <w:pPr>
              <w:numPr>
                <w:ilvl w:val="1"/>
                <w:numId w:val="4"/>
              </w:numPr>
              <w:ind w:left="1440" w:hanging="360"/>
              <w:rPr/>
            </w:pPr>
            <w:r w:rsidDel="00000000" w:rsidR="00000000" w:rsidRPr="00000000">
              <w:rPr>
                <w:rtl w:val="0"/>
              </w:rPr>
              <w:t xml:space="preserve">Hæng et lod </w:t>
            </w:r>
            <m:oMath>
              <m:r>
                <w:rPr>
                  <w:rFonts w:ascii="Cambria Math" w:cs="Cambria Math" w:eastAsia="Cambria Math" w:hAnsi="Cambria Math"/>
                </w:rPr>
                <m:t xml:space="preserve">m</m:t>
              </m:r>
            </m:oMath>
            <w:r w:rsidDel="00000000" w:rsidR="00000000" w:rsidRPr="00000000">
              <w:rPr>
                <w:rtl w:val="0"/>
              </w:rPr>
              <w:t xml:space="preserve"> på fjederen, træk det lidt ned fra ligevægt og slip.</w:t>
            </w:r>
          </w:p>
          <w:p w:rsidR="00000000" w:rsidDel="00000000" w:rsidP="00000000" w:rsidRDefault="00000000" w:rsidRPr="00000000" w14:paraId="0000002B">
            <w:pPr>
              <w:numPr>
                <w:ilvl w:val="1"/>
                <w:numId w:val="4"/>
              </w:numPr>
              <w:ind w:left="1440" w:hanging="360"/>
              <w:rPr/>
            </w:pPr>
            <w:r w:rsidDel="00000000" w:rsidR="00000000" w:rsidRPr="00000000">
              <w:rPr>
                <w:rtl w:val="0"/>
              </w:rPr>
              <w:t xml:space="preserve">Mål position som funktion af tiden.</w:t>
            </w:r>
          </w:p>
          <w:p w:rsidR="00000000" w:rsidDel="00000000" w:rsidP="00000000" w:rsidRDefault="00000000" w:rsidRPr="00000000" w14:paraId="0000002C">
            <w:pPr>
              <w:numPr>
                <w:ilvl w:val="1"/>
                <w:numId w:val="4"/>
              </w:numPr>
              <w:ind w:left="1440" w:hanging="360"/>
              <w:rPr/>
            </w:pPr>
            <w:r w:rsidDel="00000000" w:rsidR="00000000" w:rsidRPr="00000000">
              <w:rPr>
                <w:rtl w:val="0"/>
              </w:rPr>
              <w:t xml:space="preserve">Bestem periode </w:t>
            </w:r>
            <m:oMath>
              <m:r>
                <w:rPr>
                  <w:rFonts w:ascii="Cambria Math" w:cs="Cambria Math" w:eastAsia="Cambria Math" w:hAnsi="Cambria Math"/>
                </w:rPr>
                <m:t xml:space="preserve">T</m:t>
              </m:r>
            </m:oMath>
            <w:r w:rsidDel="00000000" w:rsidR="00000000" w:rsidRPr="00000000">
              <w:rPr>
                <w:rtl w:val="0"/>
              </w:rPr>
              <w:t xml:space="preserve"> og frekvens </w:t>
            </w:r>
            <m:oMath>
              <m:r>
                <w:rPr>
                  <w:rFonts w:ascii="Cambria Math" w:cs="Cambria Math" w:eastAsia="Cambria Math" w:hAnsi="Cambria Math"/>
                </w:rPr>
                <m:t xml:space="preserve">f=1/T</m:t>
              </m:r>
            </m:oMath>
            <w:r w:rsidDel="00000000" w:rsidR="00000000" w:rsidRPr="00000000">
              <w:rPr>
                <w:rtl w:val="0"/>
              </w:rPr>
              <w:t xml:space="preserve">.</w:t>
            </w:r>
          </w:p>
          <w:p w:rsidR="00000000" w:rsidDel="00000000" w:rsidP="00000000" w:rsidRDefault="00000000" w:rsidRPr="00000000" w14:paraId="0000002D">
            <w:pPr>
              <w:numPr>
                <w:ilvl w:val="1"/>
                <w:numId w:val="4"/>
              </w:numPr>
              <w:ind w:left="1440" w:hanging="360"/>
              <w:rPr/>
            </w:pPr>
            <w:r w:rsidDel="00000000" w:rsidR="00000000" w:rsidRPr="00000000">
              <w:rPr>
                <w:rtl w:val="0"/>
              </w:rPr>
              <w:t xml:space="preserve">Sammenlign den målte frekvens med teorien for egenfrekvens:</w:t>
            </w:r>
          </w:p>
          <w:p w:rsidR="00000000" w:rsidDel="00000000" w:rsidP="00000000" w:rsidRDefault="00000000" w:rsidRPr="00000000" w14:paraId="0000002E">
            <w:pPr>
              <w:jc w:val="center"/>
              <w:rPr>
                <w:rFonts w:ascii="Cambria Math" w:cs="Cambria Math" w:eastAsia="Cambria Math" w:hAnsi="Cambria Math"/>
              </w:rPr>
            </w:pPr>
            <m:oMath>
              <m:sSub>
                <m:sSubPr>
                  <m:ctrlPr>
                    <w:rPr>
                      <w:rFonts w:ascii="Cambria Math" w:cs="Cambria Math" w:eastAsia="Cambria Math" w:hAnsi="Cambria Math"/>
                    </w:rPr>
                  </m:ctrlPr>
                </m:sSubPr>
                <m:e>
                  <m:r>
                    <m:t>ω</m:t>
                  </m:r>
                </m:e>
                <m:sub>
                  <m:r>
                    <w:rPr>
                      <w:rFonts w:ascii="Cambria Math" w:cs="Cambria Math" w:eastAsia="Cambria Math" w:hAnsi="Cambria Math"/>
                    </w:rPr>
                    <m:t xml:space="preserve">0</m:t>
                  </m:r>
                </m:sub>
              </m:sSub>
              <m:r>
                <w:rPr>
                  <w:rFonts w:ascii="Cambria Math" w:cs="Cambria Math" w:eastAsia="Cambria Math" w:hAnsi="Cambria Math"/>
                </w:rPr>
                <m:t xml:space="preserve">=</m:t>
              </m:r>
              <m:rad>
                <m:radPr>
                  <m:degHide m:val="1"/>
                  <m:ctrlPr>
                    <w:rPr>
                      <w:rFonts w:ascii="Cambria Math" w:cs="Cambria Math" w:eastAsia="Cambria Math" w:hAnsi="Cambria Math"/>
                    </w:rPr>
                  </m:ctrlPr>
                </m:radPr>
                <m:e>
                  <m:f>
                    <m:fPr>
                      <m:ctrlPr>
                        <w:rPr>
                          <w:rFonts w:ascii="Cambria Math" w:cs="Cambria Math" w:eastAsia="Cambria Math" w:hAnsi="Cambria Math"/>
                        </w:rPr>
                      </m:ctrlPr>
                    </m:fPr>
                    <m:num>
                      <m:r>
                        <w:rPr>
                          <w:rFonts w:ascii="Cambria Math" w:cs="Cambria Math" w:eastAsia="Cambria Math" w:hAnsi="Cambria Math"/>
                        </w:rPr>
                        <m:t xml:space="preserve">k</m:t>
                      </m:r>
                    </m:num>
                    <m:den>
                      <m:r>
                        <w:rPr>
                          <w:rFonts w:ascii="Cambria Math" w:cs="Cambria Math" w:eastAsia="Cambria Math" w:hAnsi="Cambria Math"/>
                        </w:rPr>
                        <m:t xml:space="preserve">m</m:t>
                      </m:r>
                    </m:den>
                  </m:f>
                </m:e>
              </m:rad>
              <m:r>
                <w:rPr>
                  <w:rFonts w:ascii="Cambria Math" w:cs="Cambria Math" w:eastAsia="Cambria Math" w:hAnsi="Cambria Math"/>
                </w:rPr>
                <m:t xml:space="preserve">,</m:t>
              </m:r>
              <m:sSub>
                <m:sSubPr>
                  <m:ctrlPr>
                    <w:rPr>
                      <w:rFonts w:ascii="Cambria Math" w:cs="Cambria Math" w:eastAsia="Cambria Math" w:hAnsi="Cambria Math"/>
                    </w:rPr>
                  </m:ctrlPr>
                </m:sSubPr>
                <m:e>
                  <m:r>
                    <w:rPr>
                      <w:rFonts w:ascii="Cambria Math" w:cs="Cambria Math" w:eastAsia="Cambria Math" w:hAnsi="Cambria Math"/>
                    </w:rPr>
                    <m:t xml:space="preserve">f</m:t>
                  </m:r>
                </m:e>
                <m:sub>
                  <m:r>
                    <w:rPr>
                      <w:rFonts w:ascii="Cambria Math" w:cs="Cambria Math" w:eastAsia="Cambria Math" w:hAnsi="Cambria Math"/>
                    </w:rPr>
                    <m:t xml:space="preserve">0</m:t>
                  </m:r>
                </m:sub>
              </m:sSub>
              <m:r>
                <w:rPr>
                  <w:rFonts w:ascii="Cambria Math" w:cs="Cambria Math" w:eastAsia="Cambria Math" w:hAnsi="Cambria Math"/>
                </w:rPr>
                <m:t xml:space="preserve">=</m:t>
              </m:r>
              <m:f>
                <m:fPr>
                  <m:ctrlPr>
                    <w:rPr>
                      <w:rFonts w:ascii="Cambria Math" w:cs="Cambria Math" w:eastAsia="Cambria Math" w:hAnsi="Cambria Math"/>
                    </w:rPr>
                  </m:ctrlPr>
                </m:fPr>
                <m:num>
                  <m:sSub>
                    <m:sSubPr>
                      <m:ctrlPr>
                        <w:rPr>
                          <w:rFonts w:ascii="Cambria Math" w:cs="Cambria Math" w:eastAsia="Cambria Math" w:hAnsi="Cambria Math"/>
                        </w:rPr>
                      </m:ctrlPr>
                    </m:sSubPr>
                    <m:e>
                      <m:r>
                        <w:rPr>
                          <w:rFonts w:ascii="Cambria Math" w:cs="Cambria Math" w:eastAsia="Cambria Math" w:hAnsi="Cambria Math"/>
                        </w:rPr>
                        <m:t>ω</m:t>
                      </m:r>
                    </m:e>
                    <m:sub>
                      <m:r>
                        <w:rPr>
                          <w:rFonts w:ascii="Cambria Math" w:cs="Cambria Math" w:eastAsia="Cambria Math" w:hAnsi="Cambria Math"/>
                        </w:rPr>
                        <m:t xml:space="preserve">0</m:t>
                      </m:r>
                    </m:sub>
                  </m:sSub>
                </m:num>
                <m:den>
                  <m:r>
                    <w:rPr>
                      <w:rFonts w:ascii="Cambria Math" w:cs="Cambria Math" w:eastAsia="Cambria Math" w:hAnsi="Cambria Math"/>
                    </w:rPr>
                    <m:t xml:space="preserve">2π</m:t>
                  </m:r>
                </m:den>
              </m:f>
            </m:oMath>
            <w:r w:rsidDel="00000000" w:rsidR="00000000" w:rsidRPr="00000000">
              <w:rPr>
                <w:rtl w:val="0"/>
              </w:rPr>
            </w:r>
          </w:p>
          <w:p w:rsidR="00000000" w:rsidDel="00000000" w:rsidP="00000000" w:rsidRDefault="00000000" w:rsidRPr="00000000" w14:paraId="0000002F">
            <w:pPr>
              <w:rPr/>
            </w:pPr>
            <w:r w:rsidDel="00000000" w:rsidR="00000000" w:rsidRPr="00000000">
              <w:rPr>
                <w:rtl w:val="0"/>
              </w:rPr>
              <w:t xml:space="preserve">Her kan matematikdelen fx være at tilpasse en funktion</w:t>
            </w:r>
          </w:p>
          <w:p w:rsidR="00000000" w:rsidDel="00000000" w:rsidP="00000000" w:rsidRDefault="00000000" w:rsidRPr="00000000" w14:paraId="00000030">
            <w:pPr>
              <w:jc w:val="center"/>
              <w:rPr>
                <w:rFonts w:ascii="Cambria Math" w:cs="Cambria Math" w:eastAsia="Cambria Math" w:hAnsi="Cambria Math"/>
              </w:rPr>
            </w:pPr>
            <m:oMath>
              <m:r>
                <w:rPr>
                  <w:rFonts w:ascii="Cambria Math" w:cs="Cambria Math" w:eastAsia="Cambria Math" w:hAnsi="Cambria Math"/>
                </w:rPr>
                <m:t xml:space="preserve">y(t)=A</m:t>
              </m:r>
              <m:sSup>
                <m:sSupPr>
                  <m:ctrlPr>
                    <w:rPr>
                      <w:rFonts w:ascii="Cambria Math" w:cs="Cambria Math" w:eastAsia="Cambria Math" w:hAnsi="Cambria Math"/>
                    </w:rPr>
                  </m:ctrlPr>
                </m:sSupPr>
                <m:e>
                  <m:r>
                    <w:rPr>
                      <w:rFonts w:ascii="Cambria Math" w:cs="Cambria Math" w:eastAsia="Cambria Math" w:hAnsi="Cambria Math"/>
                    </w:rPr>
                    <m:t xml:space="preserve">e</m:t>
                  </m:r>
                </m:e>
                <m:sup>
                  <m:r>
                    <w:rPr>
                      <w:rFonts w:ascii="Cambria Math" w:cs="Cambria Math" w:eastAsia="Cambria Math" w:hAnsi="Cambria Math"/>
                    </w:rPr>
                    <m:t xml:space="preserve">-γt</m:t>
                  </m:r>
                </m:sup>
              </m:sSup>
              <m:r>
                <w:rPr>
                  <w:rFonts w:ascii="Cambria Math" w:cs="Cambria Math" w:eastAsia="Cambria Math" w:hAnsi="Cambria Math"/>
                </w:rPr>
                <m:t xml:space="preserve">cos⁡(ωt+φ)</m:t>
              </m:r>
            </m:oMath>
            <w:r w:rsidDel="00000000" w:rsidR="00000000" w:rsidRPr="00000000">
              <w:rPr>
                <w:rtl w:val="0"/>
              </w:rPr>
            </w:r>
          </w:p>
          <w:p w:rsidR="00000000" w:rsidDel="00000000" w:rsidP="00000000" w:rsidRDefault="00000000" w:rsidRPr="00000000" w14:paraId="00000031">
            <w:pPr>
              <w:rPr/>
            </w:pPr>
            <w:r w:rsidDel="00000000" w:rsidR="00000000" w:rsidRPr="00000000">
              <w:rPr>
                <w:rtl w:val="0"/>
              </w:rPr>
              <w:t xml:space="preserve">til data (svagt dæmpet svingning) og bestemme </w:t>
            </w:r>
            <m:oMath>
              <m:r>
                <m:t>ω</m:t>
              </m:r>
            </m:oMath>
            <w:r w:rsidDel="00000000" w:rsidR="00000000" w:rsidRPr="00000000">
              <w:rPr>
                <w:rtl w:val="0"/>
              </w:rPr>
              <w:t xml:space="preserve"> og </w:t>
            </w:r>
            <m:oMath>
              <m:r>
                <m:t>γ</m:t>
              </m:r>
            </m:oMath>
            <w:r w:rsidDel="00000000" w:rsidR="00000000" w:rsidRPr="00000000">
              <w:rPr>
                <w:rtl w:val="0"/>
              </w:rPr>
              <w:t xml:space="preserve">.</w:t>
            </w:r>
          </w:p>
          <w:p w:rsidR="00000000" w:rsidDel="00000000" w:rsidP="00000000" w:rsidRDefault="00000000" w:rsidRPr="00000000" w14:paraId="00000032">
            <w:pP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33">
            <w:pPr>
              <w:rPr>
                <w:b w:val="1"/>
                <w:bCs w:val="1"/>
              </w:rPr>
            </w:pPr>
            <w:r w:rsidDel="00000000" w:rsidR="00000000" w:rsidRPr="00000000">
              <w:rPr>
                <w:b w:val="1"/>
                <w:bCs w:val="1"/>
                <w:rtl w:val="0"/>
              </w:rPr>
              <w:t xml:space="preserve">Forsøg 2: Tvungen svingning og resonans</w:t>
            </w:r>
          </w:p>
          <w:p w:rsidR="00000000" w:rsidDel="00000000" w:rsidP="00000000" w:rsidRDefault="00000000" w:rsidRPr="00000000" w14:paraId="00000034">
            <w:pPr>
              <w:rPr/>
            </w:pPr>
            <w:r w:rsidDel="00000000" w:rsidR="00000000" w:rsidRPr="00000000">
              <w:rPr>
                <w:rtl w:val="0"/>
              </w:rPr>
              <w:t xml:space="preserve">Formål: Påvise resonans ved at variere frekvensen af en ydre påvirkning og måle amplituden.</w:t>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numPr>
                <w:ilvl w:val="0"/>
                <w:numId w:val="5"/>
              </w:numPr>
              <w:ind w:left="720" w:hanging="360"/>
              <w:rPr/>
            </w:pPr>
            <w:r w:rsidDel="00000000" w:rsidR="00000000" w:rsidRPr="00000000">
              <w:rPr>
                <w:rtl w:val="0"/>
              </w:rPr>
              <w:t xml:space="preserve">Opstilling</w:t>
            </w:r>
          </w:p>
          <w:p w:rsidR="00000000" w:rsidDel="00000000" w:rsidP="00000000" w:rsidRDefault="00000000" w:rsidRPr="00000000" w14:paraId="00000037">
            <w:pPr>
              <w:numPr>
                <w:ilvl w:val="1"/>
                <w:numId w:val="5"/>
              </w:numPr>
              <w:ind w:left="1440" w:hanging="360"/>
              <w:rPr/>
            </w:pPr>
            <w:r w:rsidDel="00000000" w:rsidR="00000000" w:rsidRPr="00000000">
              <w:rPr>
                <w:rtl w:val="0"/>
              </w:rPr>
              <w:t xml:space="preserve">Monter lod–fjeder-systemet, så det påvirkes periodisk:</w:t>
            </w:r>
          </w:p>
          <w:p w:rsidR="00000000" w:rsidDel="00000000" w:rsidP="00000000" w:rsidRDefault="00000000" w:rsidRPr="00000000" w14:paraId="00000038">
            <w:pPr>
              <w:numPr>
                <w:ilvl w:val="2"/>
                <w:numId w:val="5"/>
              </w:numPr>
              <w:ind w:left="2160" w:hanging="360"/>
              <w:rPr/>
            </w:pPr>
            <w:r w:rsidDel="00000000" w:rsidR="00000000" w:rsidRPr="00000000">
              <w:rPr>
                <w:rtl w:val="0"/>
              </w:rPr>
              <w:t xml:space="preserve">fx ved at montere fjederen på en lodret bevægelig arm, der kører sinusformet op og ned med justerbar frekvens</w:t>
            </w:r>
          </w:p>
          <w:p w:rsidR="00000000" w:rsidDel="00000000" w:rsidP="00000000" w:rsidRDefault="00000000" w:rsidRPr="00000000" w14:paraId="00000039">
            <w:pPr>
              <w:numPr>
                <w:ilvl w:val="2"/>
                <w:numId w:val="5"/>
              </w:numPr>
              <w:ind w:left="2160" w:hanging="360"/>
              <w:rPr/>
            </w:pPr>
            <w:r w:rsidDel="00000000" w:rsidR="00000000" w:rsidRPr="00000000">
              <w:rPr>
                <w:rtl w:val="0"/>
              </w:rPr>
              <w:t xml:space="preserve">eller ved at bruge en vibrator/oscillator, hvor frekvensen kan indstilles.</w:t>
            </w:r>
          </w:p>
          <w:p w:rsidR="00000000" w:rsidDel="00000000" w:rsidP="00000000" w:rsidRDefault="00000000" w:rsidRPr="00000000" w14:paraId="0000003A">
            <w:pPr>
              <w:numPr>
                <w:ilvl w:val="1"/>
                <w:numId w:val="5"/>
              </w:numPr>
              <w:ind w:left="1440" w:hanging="360"/>
              <w:rPr/>
            </w:pPr>
            <w:r w:rsidDel="00000000" w:rsidR="00000000" w:rsidRPr="00000000">
              <w:rPr>
                <w:rtl w:val="0"/>
              </w:rPr>
              <w:t xml:space="preserve">Sørg for, at amplituden af driveren er moderat (så systemet ikke slår i bund).</w:t>
            </w:r>
          </w:p>
          <w:p w:rsidR="00000000" w:rsidDel="00000000" w:rsidP="00000000" w:rsidRDefault="00000000" w:rsidRPr="00000000" w14:paraId="0000003B">
            <w:pPr>
              <w:rPr/>
            </w:pPr>
            <w:r w:rsidDel="00000000" w:rsidR="00000000" w:rsidRPr="00000000">
              <w:rPr/>
              <w:drawing>
                <wp:inline distB="114300" distT="114300" distL="114300" distR="114300">
                  <wp:extent cx="2751773" cy="3672260"/>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751773" cy="3672260"/>
                          </a:xfrm>
                          <a:prstGeom prst="rect"/>
                          <a:ln/>
                        </pic:spPr>
                      </pic:pic>
                    </a:graphicData>
                  </a:graphic>
                </wp:inline>
              </w:drawing>
            </w: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Figur 1. Fjedersystem uden dæmpning</w:t>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rPr/>
            </w:pPr>
            <w:r w:rsidDel="00000000" w:rsidR="00000000" w:rsidRPr="00000000">
              <w:rPr/>
              <w:drawing>
                <wp:inline distB="114300" distT="114300" distL="114300" distR="114300">
                  <wp:extent cx="2827973" cy="3774984"/>
                  <wp:effectExtent b="0" l="0" r="0" t="0"/>
                  <wp:docPr id="1"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2827973" cy="3774984"/>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rPr/>
            </w:pPr>
            <w:r w:rsidDel="00000000" w:rsidR="00000000" w:rsidRPr="00000000">
              <w:rPr>
                <w:rtl w:val="0"/>
              </w:rPr>
              <w:t xml:space="preserve">Figur 2. Fjedersystem dæmpet ved hjælp af vand</w:t>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numPr>
                <w:ilvl w:val="0"/>
                <w:numId w:val="5"/>
              </w:numPr>
              <w:ind w:left="720" w:hanging="360"/>
              <w:rPr/>
            </w:pPr>
            <w:r w:rsidDel="00000000" w:rsidR="00000000" w:rsidRPr="00000000">
              <w:rPr>
                <w:rtl w:val="0"/>
              </w:rPr>
              <w:t xml:space="preserve">Frekvens-sweep</w:t>
            </w:r>
          </w:p>
          <w:p w:rsidR="00000000" w:rsidDel="00000000" w:rsidP="00000000" w:rsidRDefault="00000000" w:rsidRPr="00000000" w14:paraId="00000043">
            <w:pPr>
              <w:numPr>
                <w:ilvl w:val="1"/>
                <w:numId w:val="5"/>
              </w:numPr>
              <w:ind w:left="1440" w:hanging="360"/>
              <w:rPr/>
            </w:pPr>
            <w:r w:rsidDel="00000000" w:rsidR="00000000" w:rsidRPr="00000000">
              <w:rPr>
                <w:rtl w:val="0"/>
              </w:rPr>
              <w:t xml:space="preserve">Vælg en række drivfrekvenser </w:t>
            </w:r>
            <m:oMath>
              <m:sSub>
                <m:sSubPr>
                  <m:ctrlPr>
                    <w:rPr/>
                  </m:ctrlPr>
                </m:sSubPr>
                <m:e>
                  <m:r>
                    <w:rPr>
                      <w:rFonts w:ascii="Cambria Math" w:cs="Cambria Math" w:eastAsia="Cambria Math" w:hAnsi="Cambria Math"/>
                    </w:rPr>
                    <m:t xml:space="preserve">f</m:t>
                  </m:r>
                </m:e>
                <m:sub>
                  <m:r>
                    <w:rPr/>
                    <m:t xml:space="preserve">drive</m:t>
                  </m:r>
                </m:sub>
              </m:sSub>
            </m:oMath>
            <w:r w:rsidDel="00000000" w:rsidR="00000000" w:rsidRPr="00000000">
              <w:rPr>
                <w:rtl w:val="0"/>
              </w:rPr>
              <w:t xml:space="preserve"> omkring den egenfrekvens, du fandt i forsøg 1 (fx fra 0,5 </w:t>
            </w:r>
            <m:oMath>
              <m:sSub>
                <m:sSubPr>
                  <m:ctrlPr>
                    <w:rPr>
                      <w:rFonts w:ascii="Cambria Math" w:cs="Cambria Math" w:eastAsia="Cambria Math" w:hAnsi="Cambria Math"/>
                    </w:rPr>
                  </m:ctrlPr>
                </m:sSubPr>
                <m:e>
                  <m:r>
                    <w:rPr>
                      <w:rFonts w:ascii="Cambria Math" w:cs="Cambria Math" w:eastAsia="Cambria Math" w:hAnsi="Cambria Math"/>
                    </w:rPr>
                    <m:t xml:space="preserve">f</m:t>
                  </m:r>
                </m:e>
                <m:sub>
                  <m:r>
                    <w:rPr>
                      <w:rFonts w:ascii="Cambria Math" w:cs="Cambria Math" w:eastAsia="Cambria Math" w:hAnsi="Cambria Math"/>
                    </w:rPr>
                    <m:t xml:space="preserve">0</m:t>
                  </m:r>
                </m:sub>
              </m:sSub>
            </m:oMath>
            <w:r w:rsidDel="00000000" w:rsidR="00000000" w:rsidRPr="00000000">
              <w:rPr>
                <w:rtl w:val="0"/>
              </w:rPr>
              <w:t xml:space="preserve"> til 2 </w:t>
            </w:r>
            <m:oMath>
              <m:sSub>
                <m:sSubPr>
                  <m:ctrlPr>
                    <w:rPr>
                      <w:rFonts w:ascii="Cambria Math" w:cs="Cambria Math" w:eastAsia="Cambria Math" w:hAnsi="Cambria Math"/>
                    </w:rPr>
                  </m:ctrlPr>
                </m:sSubPr>
                <m:e>
                  <m:r>
                    <w:rPr>
                      <w:rFonts w:ascii="Cambria Math" w:cs="Cambria Math" w:eastAsia="Cambria Math" w:hAnsi="Cambria Math"/>
                    </w:rPr>
                    <m:t xml:space="preserve">f</m:t>
                  </m:r>
                </m:e>
                <m:sub>
                  <m:r>
                    <w:rPr>
                      <w:rFonts w:ascii="Cambria Math" w:cs="Cambria Math" w:eastAsia="Cambria Math" w:hAnsi="Cambria Math"/>
                    </w:rPr>
                    <m:t xml:space="preserve">0</m:t>
                  </m:r>
                </m:sub>
              </m:sSub>
            </m:oMath>
            <w:r w:rsidDel="00000000" w:rsidR="00000000" w:rsidRPr="00000000">
              <w:rPr>
                <w:rtl w:val="0"/>
              </w:rPr>
              <w:t xml:space="preserve">).</w:t>
            </w:r>
          </w:p>
          <w:p w:rsidR="00000000" w:rsidDel="00000000" w:rsidP="00000000" w:rsidRDefault="00000000" w:rsidRPr="00000000" w14:paraId="00000044">
            <w:pPr>
              <w:numPr>
                <w:ilvl w:val="1"/>
                <w:numId w:val="5"/>
              </w:numPr>
              <w:ind w:left="1440" w:hanging="360"/>
              <w:rPr/>
            </w:pPr>
            <w:r w:rsidDel="00000000" w:rsidR="00000000" w:rsidRPr="00000000">
              <w:rPr>
                <w:rtl w:val="0"/>
              </w:rPr>
              <w:t xml:space="preserve">For hver frekvens:</w:t>
            </w:r>
          </w:p>
          <w:p w:rsidR="00000000" w:rsidDel="00000000" w:rsidP="00000000" w:rsidRDefault="00000000" w:rsidRPr="00000000" w14:paraId="00000045">
            <w:pPr>
              <w:numPr>
                <w:ilvl w:val="2"/>
                <w:numId w:val="5"/>
              </w:numPr>
              <w:ind w:left="2160" w:hanging="360"/>
              <w:rPr/>
            </w:pPr>
            <w:r w:rsidDel="00000000" w:rsidR="00000000" w:rsidRPr="00000000">
              <w:rPr>
                <w:rtl w:val="0"/>
              </w:rPr>
              <w:t xml:space="preserve">lad systemet køre, indtil det når en stationær svingning</w:t>
            </w:r>
          </w:p>
          <w:p w:rsidR="00000000" w:rsidDel="00000000" w:rsidP="00000000" w:rsidRDefault="00000000" w:rsidRPr="00000000" w14:paraId="00000046">
            <w:pPr>
              <w:numPr>
                <w:ilvl w:val="2"/>
                <w:numId w:val="5"/>
              </w:numPr>
              <w:ind w:left="2160" w:hanging="360"/>
              <w:rPr/>
            </w:pPr>
            <w:r w:rsidDel="00000000" w:rsidR="00000000" w:rsidRPr="00000000">
              <w:rPr>
                <w:rtl w:val="0"/>
              </w:rPr>
              <w:t xml:space="preserve">mål den maksimale amplitude </w:t>
            </w:r>
            <m:oMath>
              <m:r>
                <w:rPr>
                  <w:rFonts w:ascii="Cambria Math" w:cs="Cambria Math" w:eastAsia="Cambria Math" w:hAnsi="Cambria Math"/>
                </w:rPr>
                <m:t xml:space="preserve">A</m:t>
              </m:r>
            </m:oMath>
            <w:r w:rsidDel="00000000" w:rsidR="00000000" w:rsidRPr="00000000">
              <w:rPr>
                <w:rtl w:val="0"/>
              </w:rPr>
              <w:t xml:space="preserve"> (fx som udsving omkring ligevægt).</w:t>
            </w:r>
          </w:p>
          <w:p w:rsidR="00000000" w:rsidDel="00000000" w:rsidP="00000000" w:rsidRDefault="00000000" w:rsidRPr="00000000" w14:paraId="00000047">
            <w:pPr>
              <w:numPr>
                <w:ilvl w:val="1"/>
                <w:numId w:val="5"/>
              </w:numPr>
              <w:ind w:left="1440" w:hanging="360"/>
              <w:rPr/>
            </w:pPr>
            <w:r w:rsidDel="00000000" w:rsidR="00000000" w:rsidRPr="00000000">
              <w:rPr>
                <w:rtl w:val="0"/>
              </w:rPr>
              <w:t xml:space="preserve">Notér </w:t>
            </w:r>
            <m:oMath>
              <m:r>
                <w:rPr>
                  <w:rFonts w:ascii="Cambria Math" w:cs="Cambria Math" w:eastAsia="Cambria Math" w:hAnsi="Cambria Math"/>
                </w:rPr>
                <m:t xml:space="preserve">(</m:t>
              </m:r>
              <m:sSub>
                <m:sSubPr>
                  <m:ctrlPr>
                    <w:rPr/>
                  </m:ctrlPr>
                </m:sSubPr>
                <m:e>
                  <m:r>
                    <w:rPr>
                      <w:rFonts w:ascii="Cambria Math" w:cs="Cambria Math" w:eastAsia="Cambria Math" w:hAnsi="Cambria Math"/>
                    </w:rPr>
                    <m:t xml:space="preserve">f</m:t>
                  </m:r>
                </m:e>
                <m:sub>
                  <m:r>
                    <w:rPr/>
                    <m:t xml:space="preserve">drive</m:t>
                  </m:r>
                </m:sub>
              </m:sSub>
              <m:r>
                <w:rPr>
                  <w:rFonts w:ascii="Cambria Math" w:cs="Cambria Math" w:eastAsia="Cambria Math" w:hAnsi="Cambria Math"/>
                </w:rPr>
                <m:t xml:space="preserve">,A)</m:t>
              </m:r>
            </m:oMath>
            <w:r w:rsidDel="00000000" w:rsidR="00000000" w:rsidRPr="00000000">
              <w:rPr>
                <w:rtl w:val="0"/>
              </w:rPr>
              <w:t xml:space="preserve"> og tegn en graf </w:t>
            </w:r>
            <m:oMath>
              <m:r>
                <w:rPr>
                  <w:rFonts w:ascii="Cambria Math" w:cs="Cambria Math" w:eastAsia="Cambria Math" w:hAnsi="Cambria Math"/>
                </w:rPr>
                <m:t xml:space="preserve">A(</m:t>
              </m:r>
              <m:sSub>
                <m:sSubPr>
                  <m:ctrlPr>
                    <w:rPr/>
                  </m:ctrlPr>
                </m:sSubPr>
                <m:e>
                  <m:r>
                    <w:rPr>
                      <w:rFonts w:ascii="Cambria Math" w:cs="Cambria Math" w:eastAsia="Cambria Math" w:hAnsi="Cambria Math"/>
                    </w:rPr>
                    <m:t xml:space="preserve">f</m:t>
                  </m:r>
                </m:e>
                <m:sub>
                  <m:r>
                    <w:rPr/>
                    <m:t xml:space="preserve">drive</m:t>
                  </m:r>
                </m:sub>
              </m:sSub>
              <m:r>
                <w:rPr>
                  <w:rFonts w:ascii="Cambria Math" w:cs="Cambria Math" w:eastAsia="Cambria Math" w:hAnsi="Cambria Math"/>
                </w:rPr>
                <m:t xml:space="preserve">)</m:t>
              </m:r>
            </m:oMath>
            <w:r w:rsidDel="00000000" w:rsidR="00000000" w:rsidRPr="00000000">
              <w:rPr>
                <w:rtl w:val="0"/>
              </w:rPr>
              <w:t xml:space="preserve">.</w:t>
            </w:r>
          </w:p>
          <w:p w:rsidR="00000000" w:rsidDel="00000000" w:rsidP="00000000" w:rsidRDefault="00000000" w:rsidRPr="00000000" w14:paraId="00000048">
            <w:pPr>
              <w:numPr>
                <w:ilvl w:val="0"/>
                <w:numId w:val="5"/>
              </w:numPr>
              <w:ind w:left="720" w:hanging="360"/>
              <w:rPr/>
            </w:pPr>
            <w:r w:rsidDel="00000000" w:rsidR="00000000" w:rsidRPr="00000000">
              <w:rPr>
                <w:rtl w:val="0"/>
              </w:rPr>
              <w:t xml:space="preserve">Forventet resultat</w:t>
            </w:r>
          </w:p>
          <w:p w:rsidR="00000000" w:rsidDel="00000000" w:rsidP="00000000" w:rsidRDefault="00000000" w:rsidRPr="00000000" w14:paraId="00000049">
            <w:pPr>
              <w:numPr>
                <w:ilvl w:val="1"/>
                <w:numId w:val="5"/>
              </w:numPr>
              <w:ind w:left="1440" w:hanging="360"/>
              <w:rPr/>
            </w:pPr>
            <w:r w:rsidDel="00000000" w:rsidR="00000000" w:rsidRPr="00000000">
              <w:rPr>
                <w:rtl w:val="0"/>
              </w:rPr>
              <w:t xml:space="preserve">Amplituden er lille ved lav og høj frekvens.</w:t>
            </w:r>
          </w:p>
          <w:p w:rsidR="00000000" w:rsidDel="00000000" w:rsidP="00000000" w:rsidRDefault="00000000" w:rsidRPr="00000000" w14:paraId="0000004A">
            <w:pPr>
              <w:numPr>
                <w:ilvl w:val="1"/>
                <w:numId w:val="5"/>
              </w:numPr>
              <w:ind w:left="1440" w:hanging="360"/>
              <w:rPr/>
            </w:pPr>
            <w:r w:rsidDel="00000000" w:rsidR="00000000" w:rsidRPr="00000000">
              <w:rPr>
                <w:rtl w:val="0"/>
              </w:rPr>
              <w:t xml:space="preserve">Der opstår en tydelig toppunkt (maksimal amplitude) ved en frekvens tæt på egenfrekvensen </w:t>
            </w:r>
            <m:oMath>
              <m:sSub>
                <m:sSubPr>
                  <m:ctrlPr>
                    <w:rPr>
                      <w:rFonts w:ascii="Cambria Math" w:cs="Cambria Math" w:eastAsia="Cambria Math" w:hAnsi="Cambria Math"/>
                    </w:rPr>
                  </m:ctrlPr>
                </m:sSubPr>
                <m:e>
                  <m:r>
                    <w:rPr>
                      <w:rFonts w:ascii="Cambria Math" w:cs="Cambria Math" w:eastAsia="Cambria Math" w:hAnsi="Cambria Math"/>
                    </w:rPr>
                    <m:t xml:space="preserve">f</m:t>
                  </m:r>
                </m:e>
                <m:sub>
                  <m:r>
                    <w:rPr>
                      <w:rFonts w:ascii="Cambria Math" w:cs="Cambria Math" w:eastAsia="Cambria Math" w:hAnsi="Cambria Math"/>
                    </w:rPr>
                    <m:t xml:space="preserve">0</m:t>
                  </m:r>
                </m:sub>
              </m:sSub>
            </m:oMath>
            <w:r w:rsidDel="00000000" w:rsidR="00000000" w:rsidRPr="00000000">
              <w:rPr>
                <w:rtl w:val="0"/>
              </w:rPr>
              <w:t xml:space="preserve">: det er resonansfrekvensen.</w:t>
            </w:r>
          </w:p>
          <w:p w:rsidR="00000000" w:rsidDel="00000000" w:rsidP="00000000" w:rsidRDefault="00000000" w:rsidRPr="00000000" w14:paraId="0000004B">
            <w:pPr>
              <w:numPr>
                <w:ilvl w:val="1"/>
                <w:numId w:val="5"/>
              </w:numPr>
              <w:ind w:left="1440" w:hanging="360"/>
              <w:rPr/>
            </w:pPr>
            <w:r w:rsidDel="00000000" w:rsidR="00000000" w:rsidRPr="00000000">
              <w:rPr>
                <w:rtl w:val="0"/>
              </w:rPr>
              <w:t xml:space="preserve">Med tydelig dæmpning vil resonanskurven være bred og toppunktet lavere; med svag dæmpning skarp og høj.</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rPr/>
            </w:pPr>
            <w:r w:rsidDel="00000000" w:rsidR="00000000" w:rsidRPr="00000000">
              <w:rPr>
                <w:rtl w:val="0"/>
              </w:rPr>
              <w:t xml:space="preserve">I den skriftlige opgave kan man efterfølgende arbejde med følgende:</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numPr>
                <w:ilvl w:val="0"/>
                <w:numId w:val="6"/>
              </w:numPr>
              <w:ind w:left="720" w:hanging="360"/>
              <w:rPr/>
            </w:pPr>
            <w:r w:rsidDel="00000000" w:rsidR="00000000" w:rsidRPr="00000000">
              <w:rPr>
                <w:rtl w:val="0"/>
              </w:rPr>
              <w:t xml:space="preserve">Udlede bevægelsesligningen for et tvunget, dæmpet lod–fjeder-system:</w:t>
            </w:r>
          </w:p>
          <w:p w:rsidR="00000000" w:rsidDel="00000000" w:rsidP="00000000" w:rsidRDefault="00000000" w:rsidRPr="00000000" w14:paraId="00000051">
            <w:pPr>
              <w:ind w:left="720" w:firstLine="0"/>
              <w:rPr/>
            </w:pPr>
            <w:r w:rsidDel="00000000" w:rsidR="00000000" w:rsidRPr="00000000">
              <w:rPr>
                <w:rtl w:val="0"/>
              </w:rPr>
            </w:r>
          </w:p>
          <w:p w:rsidR="00000000" w:rsidDel="00000000" w:rsidP="00000000" w:rsidRDefault="00000000" w:rsidRPr="00000000" w14:paraId="00000052">
            <w:pPr>
              <w:jc w:val="center"/>
              <w:rPr>
                <w:rFonts w:ascii="Cambria Math" w:cs="Cambria Math" w:eastAsia="Cambria Math" w:hAnsi="Cambria Math"/>
              </w:rPr>
            </w:pPr>
            <m:oMath>
              <m:r>
                <w:rPr>
                  <w:rFonts w:ascii="Cambria Math" w:cs="Cambria Math" w:eastAsia="Cambria Math" w:hAnsi="Cambria Math"/>
                </w:rPr>
                <m:t xml:space="preserve">m</m:t>
              </m:r>
              <m:acc>
                <m:accPr>
                  <m:chr m:val="̈"/>
                  <m:ctrlPr>
                    <w:rPr>
                      <w:rFonts w:ascii="Cambria Math" w:cs="Cambria Math" w:eastAsia="Cambria Math" w:hAnsi="Cambria Math"/>
                    </w:rPr>
                  </m:ctrlPr>
                </m:accPr>
                <m:e>
                  <m:r>
                    <w:rPr>
                      <w:rFonts w:ascii="Cambria Math" w:cs="Cambria Math" w:eastAsia="Cambria Math" w:hAnsi="Cambria Math"/>
                    </w:rPr>
                    <m:t xml:space="preserve">x</m:t>
                  </m:r>
                </m:e>
              </m:acc>
              <m:r>
                <w:rPr>
                  <w:rFonts w:ascii="Cambria Math" w:cs="Cambria Math" w:eastAsia="Cambria Math" w:hAnsi="Cambria Math"/>
                </w:rPr>
                <m:t xml:space="preserve">+b</m:t>
              </m:r>
              <m:acc>
                <m:accPr>
                  <m:chr m:val="̇"/>
                  <m:ctrlPr>
                    <w:rPr>
                      <w:rFonts w:ascii="Cambria Math" w:cs="Cambria Math" w:eastAsia="Cambria Math" w:hAnsi="Cambria Math"/>
                    </w:rPr>
                  </m:ctrlPr>
                </m:accPr>
                <m:e>
                  <m:r>
                    <w:rPr>
                      <w:rFonts w:ascii="Cambria Math" w:cs="Cambria Math" w:eastAsia="Cambria Math" w:hAnsi="Cambria Math"/>
                    </w:rPr>
                    <m:t xml:space="preserve">x</m:t>
                  </m:r>
                </m:e>
              </m:acc>
              <m:r>
                <w:rPr>
                  <w:rFonts w:ascii="Cambria Math" w:cs="Cambria Math" w:eastAsia="Cambria Math" w:hAnsi="Cambria Math"/>
                </w:rPr>
                <m:t xml:space="preserve">+kx=</m:t>
              </m:r>
              <m:sSub>
                <m:sSubPr>
                  <m:ctrlPr>
                    <w:rPr>
                      <w:rFonts w:ascii="Cambria Math" w:cs="Cambria Math" w:eastAsia="Cambria Math" w:hAnsi="Cambria Math"/>
                    </w:rPr>
                  </m:ctrlPr>
                </m:sSubPr>
                <m:e>
                  <m:r>
                    <w:rPr>
                      <w:rFonts w:ascii="Cambria Math" w:cs="Cambria Math" w:eastAsia="Cambria Math" w:hAnsi="Cambria Math"/>
                    </w:rPr>
                    <m:t xml:space="preserve">F</m:t>
                  </m:r>
                </m:e>
                <m:sub>
                  <m:r>
                    <w:rPr>
                      <w:rFonts w:ascii="Cambria Math" w:cs="Cambria Math" w:eastAsia="Cambria Math" w:hAnsi="Cambria Math"/>
                    </w:rPr>
                    <m:t xml:space="preserve">0</m:t>
                  </m:r>
                </m:sub>
              </m:sSub>
              <m:r>
                <w:rPr>
                  <w:rFonts w:ascii="Cambria Math" w:cs="Cambria Math" w:eastAsia="Cambria Math" w:hAnsi="Cambria Math"/>
                </w:rPr>
                <m:t xml:space="preserve">cos⁡(ωt)</m:t>
              </m:r>
            </m:oMath>
            <w:r w:rsidDel="00000000" w:rsidR="00000000" w:rsidRPr="00000000">
              <w:rPr>
                <w:rtl w:val="0"/>
              </w:rPr>
            </w:r>
          </w:p>
          <w:p w:rsidR="00000000" w:rsidDel="00000000" w:rsidP="00000000" w:rsidRDefault="00000000" w:rsidRPr="00000000" w14:paraId="00000053">
            <w:pPr>
              <w:numPr>
                <w:ilvl w:val="0"/>
                <w:numId w:val="6"/>
              </w:numPr>
              <w:ind w:left="720" w:hanging="360"/>
              <w:rPr/>
            </w:pPr>
            <w:r w:rsidDel="00000000" w:rsidR="00000000" w:rsidRPr="00000000">
              <w:rPr>
                <w:rtl w:val="0"/>
              </w:rPr>
              <w:t xml:space="preserve">Bruge teori til at fremhæve, at responsens amplitude som funktion af </w:t>
            </w:r>
            <m:oMath>
              <m:r>
                <m:t>ω</m:t>
              </m:r>
            </m:oMath>
            <w:r w:rsidDel="00000000" w:rsidR="00000000" w:rsidRPr="00000000">
              <w:rPr>
                <w:rtl w:val="0"/>
              </w:rPr>
              <w:t xml:space="preserve"> har et maksimum (resonans) nær </w:t>
            </w:r>
            <m:oMath>
              <m:sSub>
                <m:sSubPr>
                  <m:ctrlPr>
                    <w:rPr>
                      <w:rFonts w:ascii="Cambria Math" w:cs="Cambria Math" w:eastAsia="Cambria Math" w:hAnsi="Cambria Math"/>
                    </w:rPr>
                  </m:ctrlPr>
                </m:sSubPr>
                <m:e>
                  <m:r>
                    <m:t>ω</m:t>
                  </m:r>
                </m:e>
                <m:sub>
                  <m:r>
                    <w:rPr>
                      <w:rFonts w:ascii="Cambria Math" w:cs="Cambria Math" w:eastAsia="Cambria Math" w:hAnsi="Cambria Math"/>
                    </w:rPr>
                    <m:t xml:space="preserve">0</m:t>
                  </m:r>
                </m:sub>
              </m:sSub>
            </m:oMath>
            <w:r w:rsidDel="00000000" w:rsidR="00000000" w:rsidRPr="00000000">
              <w:rPr>
                <w:rtl w:val="0"/>
              </w:rPr>
              <w:t xml:space="preserve">, og at positionen af maksimum afhænger af dæmpningen </w:t>
            </w:r>
            <m:oMath>
              <m:r>
                <w:rPr>
                  <w:rFonts w:ascii="Cambria Math" w:cs="Cambria Math" w:eastAsia="Cambria Math" w:hAnsi="Cambria Math"/>
                </w:rPr>
                <m:t xml:space="preserve">b</m:t>
              </m:r>
            </m:oMath>
            <w:r w:rsidDel="00000000" w:rsidR="00000000" w:rsidRPr="00000000">
              <w:rPr>
                <w:rtl w:val="0"/>
              </w:rPr>
              <w:t xml:space="preserve">.</w:t>
            </w:r>
          </w:p>
          <w:p w:rsidR="00000000" w:rsidDel="00000000" w:rsidP="00000000" w:rsidRDefault="00000000" w:rsidRPr="00000000" w14:paraId="00000054">
            <w:pPr>
              <w:numPr>
                <w:ilvl w:val="0"/>
                <w:numId w:val="6"/>
              </w:numPr>
              <w:ind w:left="720" w:hanging="360"/>
              <w:rPr/>
            </w:pPr>
            <w:r w:rsidDel="00000000" w:rsidR="00000000" w:rsidRPr="00000000">
              <w:rPr>
                <w:rtl w:val="0"/>
              </w:rPr>
              <w:t xml:space="preserve">Diskutere, hvordan dine forsøg (grafen </w:t>
            </w:r>
            <m:oMath>
              <m:r>
                <w:rPr>
                  <w:rFonts w:ascii="Cambria Math" w:cs="Cambria Math" w:eastAsia="Cambria Math" w:hAnsi="Cambria Math"/>
                </w:rPr>
                <m:t xml:space="preserve">A(</m:t>
              </m:r>
              <m:sSub>
                <m:sSubPr>
                  <m:ctrlPr>
                    <w:rPr/>
                  </m:ctrlPr>
                </m:sSubPr>
                <m:e>
                  <m:r>
                    <w:rPr>
                      <w:rFonts w:ascii="Cambria Math" w:cs="Cambria Math" w:eastAsia="Cambria Math" w:hAnsi="Cambria Math"/>
                    </w:rPr>
                    <m:t xml:space="preserve">f</m:t>
                  </m:r>
                </m:e>
                <m:sub>
                  <m:r>
                    <w:rPr/>
                    <m:t xml:space="preserve">drive</m:t>
                  </m:r>
                </m:sub>
              </m:sSub>
              <m:r>
                <w:rPr>
                  <w:rFonts w:ascii="Cambria Math" w:cs="Cambria Math" w:eastAsia="Cambria Math" w:hAnsi="Cambria Math"/>
                </w:rPr>
                <m:t xml:space="preserve">)</m:t>
              </m:r>
            </m:oMath>
            <w:r w:rsidDel="00000000" w:rsidR="00000000" w:rsidRPr="00000000">
              <w:rPr>
                <w:rtl w:val="0"/>
              </w:rPr>
              <w:t xml:space="preserve">) stemmer overens med teorien:</w:t>
            </w:r>
          </w:p>
          <w:p w:rsidR="00000000" w:rsidDel="00000000" w:rsidP="00000000" w:rsidRDefault="00000000" w:rsidRPr="00000000" w14:paraId="00000055">
            <w:pPr>
              <w:numPr>
                <w:ilvl w:val="1"/>
                <w:numId w:val="6"/>
              </w:numPr>
              <w:ind w:left="1440" w:hanging="360"/>
              <w:rPr/>
            </w:pPr>
            <w:r w:rsidDel="00000000" w:rsidR="00000000" w:rsidRPr="00000000">
              <w:rPr>
                <w:rtl w:val="0"/>
              </w:rPr>
              <w:t xml:space="preserve">Hvor ligger resonansfrekvensen i forhold til egenfrekvensen?</w:t>
            </w:r>
          </w:p>
          <w:p w:rsidR="00000000" w:rsidDel="00000000" w:rsidP="00000000" w:rsidRDefault="00000000" w:rsidRPr="00000000" w14:paraId="00000056">
            <w:pPr>
              <w:numPr>
                <w:ilvl w:val="1"/>
                <w:numId w:val="6"/>
              </w:numPr>
              <w:ind w:left="1440" w:hanging="360"/>
              <w:rPr/>
            </w:pPr>
            <w:r w:rsidDel="00000000" w:rsidR="00000000" w:rsidRPr="00000000">
              <w:rPr>
                <w:rtl w:val="0"/>
              </w:rPr>
              <w:t xml:space="preserve">Hvor bred/skarpt er maksimum, og hvad siger det om dæmpning i systemet?</w:t>
            </w:r>
          </w:p>
          <w:p w:rsidR="00000000" w:rsidDel="00000000" w:rsidP="00000000" w:rsidRDefault="00000000" w:rsidRPr="00000000" w14:paraId="00000057">
            <w:pPr>
              <w:numPr>
                <w:ilvl w:val="0"/>
                <w:numId w:val="6"/>
              </w:numPr>
              <w:ind w:left="720" w:hanging="360"/>
              <w:rPr/>
            </w:pPr>
            <w:r w:rsidDel="00000000" w:rsidR="00000000" w:rsidRPr="00000000">
              <w:rPr>
                <w:rtl w:val="0"/>
              </w:rPr>
              <w:t xml:space="preserve">Eventuelt lave en mere enkel model først (uden dæmpning), og derefter forklare, hvorfor den ikke passer perfekt, og hvordan dæmpning forbedrer modellen.</w:t>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r>
          </w:p>
          <w:p w:rsidR="00000000" w:rsidDel="00000000" w:rsidP="00000000" w:rsidRDefault="00000000" w:rsidRPr="00000000" w14:paraId="0000005B">
            <w:pPr>
              <w:rPr>
                <w:b w:val="1"/>
                <w:bCs w:val="1"/>
              </w:rPr>
            </w:pPr>
            <w:r w:rsidDel="00000000" w:rsidR="00000000" w:rsidRPr="00000000">
              <w:rPr>
                <w:rtl w:val="0"/>
              </w:rPr>
            </w:r>
          </w:p>
          <w:p w:rsidR="00000000" w:rsidDel="00000000" w:rsidP="00000000" w:rsidRDefault="00000000" w:rsidRPr="00000000" w14:paraId="0000005C">
            <w:pPr>
              <w:rPr>
                <w:b w:val="1"/>
                <w:bCs w:val="1"/>
              </w:rPr>
            </w:pPr>
            <w:r w:rsidDel="00000000" w:rsidR="00000000" w:rsidRPr="00000000">
              <w:rPr>
                <w:rtl w:val="0"/>
              </w:rPr>
            </w:r>
          </w:p>
        </w:tc>
      </w:tr>
      <w:tr>
        <w:trPr>
          <w:cantSplit w:val="0"/>
          <w:trHeight w:val="4195" w:hRule="atLeast"/>
          <w:tblHeader w:val="0"/>
        </w:trPr>
        <w:tc>
          <w:tcPr>
            <w:gridSpan w:val="2"/>
          </w:tcPr>
          <w:p w:rsidR="00000000" w:rsidDel="00000000" w:rsidP="00000000" w:rsidRDefault="00000000" w:rsidRPr="00000000" w14:paraId="0000005E">
            <w:pPr>
              <w:rPr>
                <w:b w:val="1"/>
                <w:bCs w:val="1"/>
              </w:rPr>
            </w:pPr>
            <w:r w:rsidDel="00000000" w:rsidR="00000000" w:rsidRPr="00000000">
              <w:rPr>
                <w:b w:val="1"/>
                <w:bCs w:val="1"/>
                <w:rtl w:val="0"/>
              </w:rPr>
              <w:t xml:space="preserve">Litteraturliste:</w:t>
            </w:r>
          </w:p>
          <w:p w:rsidR="00000000" w:rsidDel="00000000" w:rsidP="00000000" w:rsidRDefault="00000000" w:rsidRPr="00000000" w14:paraId="0000005F">
            <w:pPr>
              <w:rPr>
                <w:b w:val="1"/>
                <w:bCs w:val="1"/>
              </w:rPr>
            </w:pPr>
            <w:r w:rsidDel="00000000" w:rsidR="00000000" w:rsidRPr="00000000">
              <w:rPr>
                <w:rtl w:val="0"/>
              </w:rPr>
            </w:r>
          </w:p>
          <w:p w:rsidR="00000000" w:rsidDel="00000000" w:rsidP="00000000" w:rsidRDefault="00000000" w:rsidRPr="00000000" w14:paraId="00000060">
            <w:pPr>
              <w:rPr>
                <w:b w:val="1"/>
                <w:bCs w:val="1"/>
              </w:rPr>
            </w:pPr>
            <w:hyperlink r:id="rId9">
              <w:r w:rsidDel="00000000" w:rsidR="00000000" w:rsidRPr="00000000">
                <w:rPr>
                  <w:b w:val="1"/>
                  <w:bCs w:val="1"/>
                  <w:color w:val="1155cc"/>
                  <w:u w:val="single"/>
                  <w:rtl w:val="0"/>
                </w:rPr>
                <w:t xml:space="preserve">https://hvad-er-matematik-3.praxis.dk/296</w:t>
              </w:r>
            </w:hyperlink>
            <w:r w:rsidDel="00000000" w:rsidR="00000000" w:rsidRPr="00000000">
              <w:rPr>
                <w:rtl w:val="0"/>
              </w:rPr>
            </w:r>
          </w:p>
          <w:p w:rsidR="00000000" w:rsidDel="00000000" w:rsidP="00000000" w:rsidRDefault="00000000" w:rsidRPr="00000000" w14:paraId="00000061">
            <w:pPr>
              <w:rPr>
                <w:b w:val="1"/>
                <w:bCs w:val="1"/>
              </w:rPr>
            </w:pPr>
            <w:r w:rsidDel="00000000" w:rsidR="00000000" w:rsidRPr="00000000">
              <w:rPr>
                <w:rtl w:val="0"/>
              </w:rPr>
            </w:r>
          </w:p>
          <w:p w:rsidR="00000000" w:rsidDel="00000000" w:rsidP="00000000" w:rsidRDefault="00000000" w:rsidRPr="00000000" w14:paraId="00000062">
            <w:pPr>
              <w:rPr>
                <w:b w:val="1"/>
                <w:bCs w:val="1"/>
              </w:rPr>
            </w:pPr>
            <w:hyperlink r:id="rId10">
              <w:r w:rsidDel="00000000" w:rsidR="00000000" w:rsidRPr="00000000">
                <w:rPr>
                  <w:b w:val="1"/>
                  <w:bCs w:val="1"/>
                  <w:color w:val="1155cc"/>
                  <w:u w:val="single"/>
                  <w:rtl w:val="0"/>
                </w:rPr>
                <w:t xml:space="preserve">http://spiff.rit.edu/classes/phys312/workshops/w5b/damped_theory.html</w:t>
              </w:r>
            </w:hyperlink>
            <w:r w:rsidDel="00000000" w:rsidR="00000000" w:rsidRPr="00000000">
              <w:rPr>
                <w:rtl w:val="0"/>
              </w:rPr>
            </w:r>
          </w:p>
          <w:p w:rsidR="00000000" w:rsidDel="00000000" w:rsidP="00000000" w:rsidRDefault="00000000" w:rsidRPr="00000000" w14:paraId="00000063">
            <w:pPr>
              <w:rPr>
                <w:b w:val="1"/>
                <w:bCs w:val="1"/>
              </w:rPr>
            </w:pPr>
            <w:r w:rsidDel="00000000" w:rsidR="00000000" w:rsidRPr="00000000">
              <w:rPr>
                <w:rtl w:val="0"/>
              </w:rPr>
            </w:r>
          </w:p>
        </w:tc>
      </w:tr>
    </w:tbl>
    <w:p w:rsidR="00000000" w:rsidDel="00000000" w:rsidP="00000000" w:rsidRDefault="00000000" w:rsidRPr="00000000" w14:paraId="00000065">
      <w:pPr>
        <w:rPr/>
      </w:pPr>
      <w:r w:rsidDel="00000000" w:rsidR="00000000" w:rsidRPr="00000000">
        <w:rPr>
          <w:rtl w:val="0"/>
        </w:rPr>
      </w:r>
    </w:p>
    <w:sectPr>
      <w:pgSz w:h="16838" w:w="11906" w:orient="portrait"/>
      <w:pgMar w:bottom="1701" w:top="1701"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 w:name="Aptos"/>
  <w:font w:name="Play">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 w:name="Cambria Math">
    <w:embedRegular w:fontKey="{00000000-0000-0000-0000-000000000000}" r:id="rId5"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decimal"/>
      <w:lvlText w:val="%1."/>
      <w:lvlJc w:val="left"/>
      <w:pPr>
        <w:ind w:left="720" w:hanging="360"/>
      </w:pPr>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5">
    <w:lvl w:ilvl="0">
      <w:start w:val="1"/>
      <w:numFmt w:val="decimal"/>
      <w:lvlText w:val="%1."/>
      <w:lvlJc w:val="left"/>
      <w:pPr>
        <w:ind w:left="720" w:hanging="360"/>
      </w:pPr>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
      <w:lvlJc w:val="left"/>
      <w:pPr>
        <w:ind w:left="1440" w:hanging="360"/>
      </w:pPr>
      <w:rPr>
        <w:rFonts w:ascii="Noto Sans Symbols" w:cs="Noto Sans Symbols" w:eastAsia="Noto Sans Symbols" w:hAnsi="Noto Sans Symbols"/>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4"/>
        <w:szCs w:val="24"/>
        <w:lang w:val="da"/>
      </w:rPr>
    </w:rPrDefault>
    <w:pPrDefault>
      <w:pPr>
        <w:spacing w:after="160" w:line="278.0000000000000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iCs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iCs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Overskrift7">
    <w:name w:val="heading 7"/>
    <w:basedOn w:val="Normal"/>
    <w:next w:val="Normal"/>
    <w:link w:val="Overskrift7Tegn"/>
    <w:uiPriority w:val="9"/>
    <w:semiHidden w:val="1"/>
    <w:unhideWhenUsed w:val="1"/>
    <w:qFormat w:val="1"/>
    <w:rsid w:val="00415056"/>
    <w:pPr>
      <w:keepNext w:val="1"/>
      <w:keepLines w:val="1"/>
      <w:spacing w:after="0" w:before="40"/>
      <w:outlineLvl w:val="6"/>
    </w:pPr>
    <w:rPr>
      <w:rFonts w:cstheme="majorBidi" w:eastAsiaTheme="majorEastAsia"/>
      <w:color w:val="595959" w:themeColor="text1" w:themeTint="0000A6"/>
    </w:rPr>
  </w:style>
  <w:style w:type="paragraph" w:styleId="Overskrift8">
    <w:name w:val="heading 8"/>
    <w:basedOn w:val="Normal"/>
    <w:next w:val="Normal"/>
    <w:link w:val="Overskrift8Tegn"/>
    <w:uiPriority w:val="9"/>
    <w:semiHidden w:val="1"/>
    <w:unhideWhenUsed w:val="1"/>
    <w:qFormat w:val="1"/>
    <w:rsid w:val="00415056"/>
    <w:pPr>
      <w:keepNext w:val="1"/>
      <w:keepLines w:val="1"/>
      <w:spacing w:after="0"/>
      <w:outlineLvl w:val="7"/>
    </w:pPr>
    <w:rPr>
      <w:rFonts w:cstheme="majorBidi" w:eastAsiaTheme="majorEastAsia"/>
      <w:i w:val="1"/>
      <w:iCs w:val="1"/>
      <w:color w:val="272727" w:themeColor="text1" w:themeTint="0000D8"/>
    </w:rPr>
  </w:style>
  <w:style w:type="paragraph" w:styleId="Overskrift9">
    <w:name w:val="heading 9"/>
    <w:basedOn w:val="Normal"/>
    <w:next w:val="Normal"/>
    <w:link w:val="Overskrift9Tegn"/>
    <w:uiPriority w:val="9"/>
    <w:semiHidden w:val="1"/>
    <w:unhideWhenUsed w:val="1"/>
    <w:qFormat w:val="1"/>
    <w:rsid w:val="00415056"/>
    <w:pPr>
      <w:keepNext w:val="1"/>
      <w:keepLines w:val="1"/>
      <w:spacing w:after="0"/>
      <w:outlineLvl w:val="8"/>
    </w:pPr>
    <w:rPr>
      <w:rFonts w:cstheme="majorBidi" w:eastAsiaTheme="majorEastAsia"/>
      <w:color w:val="272727" w:themeColor="text1" w:themeTint="0000D8"/>
    </w:rPr>
  </w:style>
  <w:style w:type="character" w:styleId="Standardskrifttypeiafsnit" w:default="1">
    <w:name w:val="Default Paragraph Font"/>
    <w:uiPriority w:val="1"/>
    <w:unhideWhenUsed w:val="1"/>
  </w:style>
  <w:style w:type="table" w:styleId="Tabel-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Ingenoversigt" w:default="1">
    <w:name w:val="No List"/>
    <w:uiPriority w:val="99"/>
    <w:semiHidden w:val="1"/>
    <w:unhideWhenUsed w:val="1"/>
  </w:style>
  <w:style w:type="character" w:styleId="Overskrift1Tegn" w:customStyle="1">
    <w:name w:val="Overskrift 1 Tegn"/>
    <w:basedOn w:val="Standardskrifttypeiafsnit"/>
    <w:link w:val="Overskrift1"/>
    <w:uiPriority w:val="9"/>
    <w:rsid w:val="00415056"/>
    <w:rPr>
      <w:rFonts w:asciiTheme="majorHAnsi" w:cstheme="majorBidi" w:eastAsiaTheme="majorEastAsia" w:hAnsiTheme="majorHAnsi"/>
      <w:color w:val="0f4761" w:themeColor="accent1" w:themeShade="0000BF"/>
      <w:sz w:val="40"/>
      <w:szCs w:val="40"/>
    </w:rPr>
  </w:style>
  <w:style w:type="character" w:styleId="Overskrift2Tegn" w:customStyle="1">
    <w:name w:val="Overskrift 2 Tegn"/>
    <w:basedOn w:val="Standardskrifttypeiafsnit"/>
    <w:link w:val="Overskrift2"/>
    <w:uiPriority w:val="9"/>
    <w:semiHidden w:val="1"/>
    <w:rsid w:val="00415056"/>
    <w:rPr>
      <w:rFonts w:asciiTheme="majorHAnsi" w:cstheme="majorBidi" w:eastAsiaTheme="majorEastAsia" w:hAnsiTheme="majorHAnsi"/>
      <w:color w:val="0f4761" w:themeColor="accent1" w:themeShade="0000BF"/>
      <w:sz w:val="32"/>
      <w:szCs w:val="32"/>
    </w:rPr>
  </w:style>
  <w:style w:type="character" w:styleId="Overskrift3Tegn" w:customStyle="1">
    <w:name w:val="Overskrift 3 Tegn"/>
    <w:basedOn w:val="Standardskrifttypeiafsnit"/>
    <w:link w:val="Overskrift3"/>
    <w:uiPriority w:val="9"/>
    <w:semiHidden w:val="1"/>
    <w:rsid w:val="00415056"/>
    <w:rPr>
      <w:rFonts w:cstheme="majorBidi" w:eastAsiaTheme="majorEastAsia"/>
      <w:color w:val="0f4761" w:themeColor="accent1" w:themeShade="0000BF"/>
      <w:sz w:val="28"/>
      <w:szCs w:val="28"/>
    </w:rPr>
  </w:style>
  <w:style w:type="character" w:styleId="Overskrift4Tegn" w:customStyle="1">
    <w:name w:val="Overskrift 4 Tegn"/>
    <w:basedOn w:val="Standardskrifttypeiafsnit"/>
    <w:link w:val="Overskrift4"/>
    <w:uiPriority w:val="9"/>
    <w:semiHidden w:val="1"/>
    <w:rsid w:val="00415056"/>
    <w:rPr>
      <w:rFonts w:cstheme="majorBidi" w:eastAsiaTheme="majorEastAsia"/>
      <w:i w:val="1"/>
      <w:iCs w:val="1"/>
      <w:color w:val="0f4761" w:themeColor="accent1" w:themeShade="0000BF"/>
    </w:rPr>
  </w:style>
  <w:style w:type="character" w:styleId="Overskrift5Tegn" w:customStyle="1">
    <w:name w:val="Overskrift 5 Tegn"/>
    <w:basedOn w:val="Standardskrifttypeiafsnit"/>
    <w:link w:val="Overskrift5"/>
    <w:uiPriority w:val="9"/>
    <w:semiHidden w:val="1"/>
    <w:rsid w:val="00415056"/>
    <w:rPr>
      <w:rFonts w:cstheme="majorBidi" w:eastAsiaTheme="majorEastAsia"/>
      <w:color w:val="0f4761" w:themeColor="accent1" w:themeShade="0000BF"/>
    </w:rPr>
  </w:style>
  <w:style w:type="character" w:styleId="Overskrift6Tegn" w:customStyle="1">
    <w:name w:val="Overskrift 6 Tegn"/>
    <w:basedOn w:val="Standardskrifttypeiafsnit"/>
    <w:link w:val="Overskrift6"/>
    <w:uiPriority w:val="9"/>
    <w:semiHidden w:val="1"/>
    <w:rsid w:val="00415056"/>
    <w:rPr>
      <w:rFonts w:cstheme="majorBidi" w:eastAsiaTheme="majorEastAsia"/>
      <w:i w:val="1"/>
      <w:iCs w:val="1"/>
      <w:color w:val="595959" w:themeColor="text1" w:themeTint="0000A6"/>
    </w:rPr>
  </w:style>
  <w:style w:type="character" w:styleId="Overskrift7Tegn" w:customStyle="1">
    <w:name w:val="Overskrift 7 Tegn"/>
    <w:basedOn w:val="Standardskrifttypeiafsnit"/>
    <w:link w:val="Overskrift7"/>
    <w:uiPriority w:val="9"/>
    <w:semiHidden w:val="1"/>
    <w:rsid w:val="00415056"/>
    <w:rPr>
      <w:rFonts w:cstheme="majorBidi" w:eastAsiaTheme="majorEastAsia"/>
      <w:color w:val="595959" w:themeColor="text1" w:themeTint="0000A6"/>
    </w:rPr>
  </w:style>
  <w:style w:type="character" w:styleId="Overskrift8Tegn" w:customStyle="1">
    <w:name w:val="Overskrift 8 Tegn"/>
    <w:basedOn w:val="Standardskrifttypeiafsnit"/>
    <w:link w:val="Overskrift8"/>
    <w:uiPriority w:val="9"/>
    <w:semiHidden w:val="1"/>
    <w:rsid w:val="00415056"/>
    <w:rPr>
      <w:rFonts w:cstheme="majorBidi" w:eastAsiaTheme="majorEastAsia"/>
      <w:i w:val="1"/>
      <w:iCs w:val="1"/>
      <w:color w:val="272727" w:themeColor="text1" w:themeTint="0000D8"/>
    </w:rPr>
  </w:style>
  <w:style w:type="character" w:styleId="Overskrift9Tegn" w:customStyle="1">
    <w:name w:val="Overskrift 9 Tegn"/>
    <w:basedOn w:val="Standardskrifttypeiafsnit"/>
    <w:link w:val="Overskrift9"/>
    <w:uiPriority w:val="9"/>
    <w:semiHidden w:val="1"/>
    <w:rsid w:val="00415056"/>
    <w:rPr>
      <w:rFonts w:cstheme="majorBidi" w:eastAsiaTheme="majorEastAsia"/>
      <w:color w:val="272727" w:themeColor="text1" w:themeTint="0000D8"/>
    </w:rPr>
  </w:style>
  <w:style w:type="character" w:styleId="TitelTegn" w:customStyle="1">
    <w:name w:val="Titel Tegn"/>
    <w:basedOn w:val="Standardskrifttypeiafsnit"/>
    <w:link w:val="Titel"/>
    <w:uiPriority w:val="10"/>
    <w:rsid w:val="00415056"/>
    <w:rPr>
      <w:rFonts w:asciiTheme="majorHAnsi" w:cstheme="majorBidi" w:eastAsiaTheme="majorEastAsia" w:hAnsiTheme="majorHAnsi"/>
      <w:spacing w:val="-10"/>
      <w:kern w:val="28"/>
      <w:sz w:val="56"/>
      <w:szCs w:val="56"/>
    </w:rPr>
  </w:style>
  <w:style w:type="character" w:styleId="UndertitelTegn" w:customStyle="1">
    <w:name w:val="Undertitel Tegn"/>
    <w:basedOn w:val="Standardskrifttypeiafsnit"/>
    <w:link w:val="Undertitel"/>
    <w:uiPriority w:val="11"/>
    <w:rsid w:val="00415056"/>
    <w:rPr>
      <w:rFonts w:cstheme="majorBidi" w:eastAsiaTheme="majorEastAsia"/>
      <w:color w:val="595959" w:themeColor="text1" w:themeTint="0000A6"/>
      <w:spacing w:val="15"/>
      <w:sz w:val="28"/>
      <w:szCs w:val="28"/>
    </w:rPr>
  </w:style>
  <w:style w:type="paragraph" w:styleId="Citat">
    <w:name w:val="Quote"/>
    <w:basedOn w:val="Normal"/>
    <w:next w:val="Normal"/>
    <w:link w:val="CitatTegn"/>
    <w:uiPriority w:val="29"/>
    <w:qFormat w:val="1"/>
    <w:rsid w:val="00415056"/>
    <w:pPr>
      <w:spacing w:before="160"/>
      <w:jc w:val="center"/>
    </w:pPr>
    <w:rPr>
      <w:i w:val="1"/>
      <w:iCs w:val="1"/>
      <w:color w:val="404040" w:themeColor="text1" w:themeTint="0000BF"/>
    </w:rPr>
  </w:style>
  <w:style w:type="character" w:styleId="CitatTegn" w:customStyle="1">
    <w:name w:val="Citat Tegn"/>
    <w:basedOn w:val="Standardskrifttypeiafsnit"/>
    <w:link w:val="Citat"/>
    <w:uiPriority w:val="29"/>
    <w:rsid w:val="00415056"/>
    <w:rPr>
      <w:i w:val="1"/>
      <w:iCs w:val="1"/>
      <w:color w:val="404040" w:themeColor="text1" w:themeTint="0000BF"/>
    </w:rPr>
  </w:style>
  <w:style w:type="paragraph" w:styleId="Listeafsnit">
    <w:name w:val="List Paragraph"/>
    <w:basedOn w:val="Normal"/>
    <w:uiPriority w:val="34"/>
    <w:qFormat w:val="1"/>
    <w:rsid w:val="00415056"/>
    <w:pPr>
      <w:ind w:left="720"/>
      <w:contextualSpacing w:val="1"/>
    </w:pPr>
  </w:style>
  <w:style w:type="character" w:styleId="Kraftigfremhvning">
    <w:name w:val="Intense Emphasis"/>
    <w:basedOn w:val="Standardskrifttypeiafsnit"/>
    <w:uiPriority w:val="21"/>
    <w:qFormat w:val="1"/>
    <w:rsid w:val="00415056"/>
    <w:rPr>
      <w:i w:val="1"/>
      <w:iCs w:val="1"/>
      <w:color w:val="0f4761" w:themeColor="accent1" w:themeShade="0000BF"/>
    </w:rPr>
  </w:style>
  <w:style w:type="paragraph" w:styleId="Strktcitat">
    <w:name w:val="Intense Quote"/>
    <w:basedOn w:val="Normal"/>
    <w:next w:val="Normal"/>
    <w:link w:val="StrktcitatTegn"/>
    <w:uiPriority w:val="30"/>
    <w:qFormat w:val="1"/>
    <w:rsid w:val="00415056"/>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StrktcitatTegn" w:customStyle="1">
    <w:name w:val="Stærkt citat Tegn"/>
    <w:basedOn w:val="Standardskrifttypeiafsnit"/>
    <w:link w:val="Strktcitat"/>
    <w:uiPriority w:val="30"/>
    <w:rsid w:val="00415056"/>
    <w:rPr>
      <w:i w:val="1"/>
      <w:iCs w:val="1"/>
      <w:color w:val="0f4761" w:themeColor="accent1" w:themeShade="0000BF"/>
    </w:rPr>
  </w:style>
  <w:style w:type="character" w:styleId="Kraftighenvisning">
    <w:name w:val="Intense Reference"/>
    <w:basedOn w:val="Standardskrifttypeiafsnit"/>
    <w:uiPriority w:val="32"/>
    <w:qFormat w:val="1"/>
    <w:rsid w:val="00415056"/>
    <w:rPr>
      <w:b w:val="1"/>
      <w:bCs w:val="1"/>
      <w:smallCaps w:val="1"/>
      <w:color w:val="0f4761" w:themeColor="accent1" w:themeShade="0000BF"/>
      <w:spacing w:val="5"/>
    </w:rPr>
  </w:style>
  <w:style w:type="table" w:styleId="Tabel-Gitter">
    <w:name w:val="Table Grid"/>
    <w:basedOn w:val="Tabel-Normal"/>
    <w:uiPriority w:val="39"/>
    <w:rsid w:val="00627ECB"/>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NormalWeb">
    <w:name w:val="Normal (Web)"/>
    <w:basedOn w:val="Normal"/>
    <w:uiPriority w:val="99"/>
    <w:semiHidden w:val="1"/>
    <w:unhideWhenUsed w:val="1"/>
    <w:rsid w:val="00567CE5"/>
    <w:pPr>
      <w:spacing w:after="100" w:afterAutospacing="1" w:before="100" w:beforeAutospacing="1" w:line="240" w:lineRule="auto"/>
    </w:pPr>
    <w:rPr>
      <w:rFonts w:ascii="Times New Roman" w:cs="Times New Roman" w:eastAsia="Times New Roman" w:hAnsi="Times New Roman"/>
      <w:kern w:val="0"/>
      <w:lang w:eastAsia="da-DK"/>
    </w:rPr>
  </w:style>
  <w:style w:type="paragraph" w:styleId="Subtitle">
    <w:name w:val="Subtitle"/>
    <w:basedOn w:val="Normal"/>
    <w:next w:val="Normal"/>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yperlink" Target="http://spiff.rit.edu/classes/phys312/workshops/w5b/damped_theory.html" TargetMode="External"/><Relationship Id="rId9" Type="http://schemas.openxmlformats.org/officeDocument/2006/relationships/hyperlink" Target="https://hvad-er-matematik-3.praxis.dk/296"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Symbols-regular.ttf"/><Relationship Id="rId4" Type="http://schemas.openxmlformats.org/officeDocument/2006/relationships/font" Target="fonts/NotoSansSymbols-bold.ttf"/><Relationship Id="rId5" Type="http://schemas.openxmlformats.org/officeDocument/2006/relationships/font" Target="fonts/CambriaMath-regular.ttf"/></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pcEZL1DNsSrZdbiEOPIP2odyjQ==">CgMxLjA4AHIhMTlXTDR0aVJSUl94WC1lWTZmcnpDaUd0TFdPZEVGVXda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2026-01-07T13:16:00Z</dcterms:created>
  <dc:creator>Lise Mellergaard Amby (LI | RA)</dc:creator>
</cp:coreProperties>
</file>